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919" w:rsidRPr="00912B68" w:rsidRDefault="005D3919" w:rsidP="00912B68">
      <w:pPr>
        <w:pStyle w:val="Heading1"/>
        <w:spacing w:before="240" w:after="360"/>
        <w:rPr>
          <w:sz w:val="40"/>
          <w:szCs w:val="40"/>
        </w:rPr>
      </w:pPr>
      <w:r w:rsidRPr="00912B68">
        <w:rPr>
          <w:rFonts w:hint="eastAsia"/>
          <w:sz w:val="40"/>
          <w:szCs w:val="40"/>
        </w:rPr>
        <w:t>推荐困难初中毕业学生</w:t>
      </w:r>
      <w:r w:rsidRPr="00912B68">
        <w:rPr>
          <w:sz w:val="40"/>
          <w:szCs w:val="40"/>
        </w:rPr>
        <w:br/>
      </w:r>
      <w:r w:rsidRPr="00912B68">
        <w:rPr>
          <w:rFonts w:hint="eastAsia"/>
          <w:sz w:val="40"/>
          <w:szCs w:val="40"/>
        </w:rPr>
        <w:t>到扬州天海职业技术学校就读有关情况简述</w:t>
      </w:r>
    </w:p>
    <w:p w:rsidR="005D3919" w:rsidRPr="00912B68" w:rsidRDefault="005D3919" w:rsidP="00851342">
      <w:pPr>
        <w:spacing w:line="520" w:lineRule="exact"/>
        <w:ind w:firstLine="31680"/>
        <w:rPr>
          <w:sz w:val="30"/>
          <w:szCs w:val="30"/>
        </w:rPr>
      </w:pPr>
      <w:r w:rsidRPr="00912B68">
        <w:rPr>
          <w:rFonts w:hint="eastAsia"/>
          <w:sz w:val="30"/>
          <w:szCs w:val="30"/>
        </w:rPr>
        <w:t>扬州天海职业技术学校是一所经扬州市教育主管部门批准的扶贫性民办学校，是江苏省</w:t>
      </w:r>
      <w:r w:rsidRPr="00912B68">
        <w:rPr>
          <w:sz w:val="30"/>
          <w:szCs w:val="30"/>
        </w:rPr>
        <w:t>“</w:t>
      </w:r>
      <w:r w:rsidRPr="00912B68">
        <w:rPr>
          <w:rFonts w:hint="eastAsia"/>
          <w:sz w:val="30"/>
          <w:szCs w:val="30"/>
        </w:rPr>
        <w:t>三会</w:t>
      </w:r>
      <w:r w:rsidRPr="00912B68">
        <w:rPr>
          <w:sz w:val="30"/>
          <w:szCs w:val="30"/>
        </w:rPr>
        <w:t>”</w:t>
      </w:r>
      <w:r w:rsidRPr="00912B68">
        <w:rPr>
          <w:rFonts w:hint="eastAsia"/>
          <w:sz w:val="30"/>
          <w:szCs w:val="30"/>
        </w:rPr>
        <w:t>人才培训基地，被教育部认定为半工半读全国先行试点学校。办学十六年来，学校已经帮助</w:t>
      </w:r>
      <w:r w:rsidRPr="00912B68">
        <w:rPr>
          <w:sz w:val="30"/>
          <w:szCs w:val="30"/>
        </w:rPr>
        <w:t>5200</w:t>
      </w:r>
      <w:r w:rsidRPr="00912B68">
        <w:rPr>
          <w:rFonts w:hint="eastAsia"/>
          <w:sz w:val="30"/>
          <w:szCs w:val="30"/>
        </w:rPr>
        <w:t>多名老区农村困难家庭青少年免费接受中等职业教育，走上工作岗位，有了稳定收入，实现了</w:t>
      </w:r>
      <w:r w:rsidRPr="00912B68">
        <w:rPr>
          <w:sz w:val="30"/>
          <w:szCs w:val="30"/>
        </w:rPr>
        <w:t>“</w:t>
      </w:r>
      <w:r w:rsidRPr="00912B68">
        <w:rPr>
          <w:rFonts w:hint="eastAsia"/>
          <w:sz w:val="30"/>
          <w:szCs w:val="30"/>
        </w:rPr>
        <w:t>帮扶一生、脱贫一家</w:t>
      </w:r>
      <w:r w:rsidRPr="00912B68">
        <w:rPr>
          <w:sz w:val="30"/>
          <w:szCs w:val="30"/>
        </w:rPr>
        <w:t>”</w:t>
      </w:r>
      <w:r w:rsidRPr="00912B68">
        <w:rPr>
          <w:rFonts w:hint="eastAsia"/>
          <w:sz w:val="30"/>
          <w:szCs w:val="30"/>
        </w:rPr>
        <w:t>的办学目标。先后被教育部、国家发改委等中央部委授予</w:t>
      </w:r>
      <w:r w:rsidRPr="00912B68">
        <w:rPr>
          <w:sz w:val="30"/>
          <w:szCs w:val="30"/>
        </w:rPr>
        <w:t>“</w:t>
      </w:r>
      <w:r w:rsidRPr="00912B68">
        <w:rPr>
          <w:rFonts w:hint="eastAsia"/>
          <w:sz w:val="30"/>
          <w:szCs w:val="30"/>
        </w:rPr>
        <w:t>全国职业教育先进单位</w:t>
      </w:r>
      <w:r w:rsidRPr="00912B68">
        <w:rPr>
          <w:sz w:val="30"/>
          <w:szCs w:val="30"/>
        </w:rPr>
        <w:t>”</w:t>
      </w:r>
      <w:r w:rsidRPr="00912B68">
        <w:rPr>
          <w:rFonts w:hint="eastAsia"/>
          <w:sz w:val="30"/>
          <w:szCs w:val="30"/>
        </w:rPr>
        <w:t>、</w:t>
      </w:r>
      <w:r w:rsidRPr="00912B68">
        <w:rPr>
          <w:sz w:val="30"/>
          <w:szCs w:val="30"/>
        </w:rPr>
        <w:t>“</w:t>
      </w:r>
      <w:r w:rsidRPr="00912B68">
        <w:rPr>
          <w:rFonts w:hint="eastAsia"/>
          <w:sz w:val="30"/>
          <w:szCs w:val="30"/>
        </w:rPr>
        <w:t>全国教育系统先进集体</w:t>
      </w:r>
      <w:r w:rsidRPr="00912B68">
        <w:rPr>
          <w:sz w:val="30"/>
          <w:szCs w:val="30"/>
        </w:rPr>
        <w:t>”</w:t>
      </w:r>
      <w:r w:rsidRPr="00912B68">
        <w:rPr>
          <w:rFonts w:hint="eastAsia"/>
          <w:sz w:val="30"/>
          <w:szCs w:val="30"/>
        </w:rPr>
        <w:t>的荣誉称号。</w:t>
      </w:r>
    </w:p>
    <w:p w:rsidR="005D3919" w:rsidRPr="00912B68" w:rsidRDefault="005D3919" w:rsidP="00851342">
      <w:pPr>
        <w:spacing w:line="520" w:lineRule="exact"/>
        <w:ind w:firstLine="31680"/>
        <w:rPr>
          <w:sz w:val="30"/>
          <w:szCs w:val="30"/>
        </w:rPr>
      </w:pPr>
      <w:r w:rsidRPr="00912B68">
        <w:rPr>
          <w:rStyle w:val="Heading2Char"/>
          <w:rFonts w:hint="eastAsia"/>
          <w:snapToGrid/>
          <w:sz w:val="30"/>
          <w:szCs w:val="30"/>
        </w:rPr>
        <w:t>一、办学宗旨</w:t>
      </w:r>
      <w:r w:rsidRPr="00912B68">
        <w:rPr>
          <w:rFonts w:hint="eastAsia"/>
          <w:sz w:val="30"/>
          <w:szCs w:val="30"/>
        </w:rPr>
        <w:t>：职教扶贫。面向农村困难家庭招生，千方百计减轻家长经济负担，兑现</w:t>
      </w:r>
      <w:r w:rsidRPr="00912B68">
        <w:rPr>
          <w:sz w:val="30"/>
          <w:szCs w:val="30"/>
        </w:rPr>
        <w:t>“</w:t>
      </w:r>
      <w:r w:rsidRPr="00912B68">
        <w:rPr>
          <w:rFonts w:hint="eastAsia"/>
          <w:sz w:val="30"/>
          <w:szCs w:val="30"/>
        </w:rPr>
        <w:t>上学不缴钱，就业有保障</w:t>
      </w:r>
      <w:r w:rsidRPr="00912B68">
        <w:rPr>
          <w:sz w:val="30"/>
          <w:szCs w:val="30"/>
        </w:rPr>
        <w:t>”</w:t>
      </w:r>
      <w:r w:rsidRPr="00912B68">
        <w:rPr>
          <w:rFonts w:hint="eastAsia"/>
          <w:sz w:val="30"/>
          <w:szCs w:val="30"/>
        </w:rPr>
        <w:t>的社会承诺。老师们以爱心、耐心和责任心对待每一位同学。</w:t>
      </w:r>
    </w:p>
    <w:p w:rsidR="005D3919" w:rsidRPr="00912B68" w:rsidRDefault="005D3919" w:rsidP="00851342">
      <w:pPr>
        <w:spacing w:line="520" w:lineRule="exact"/>
        <w:ind w:firstLine="31680"/>
        <w:rPr>
          <w:sz w:val="30"/>
          <w:szCs w:val="30"/>
        </w:rPr>
      </w:pPr>
      <w:r w:rsidRPr="00912B68">
        <w:rPr>
          <w:rStyle w:val="Heading2Char"/>
          <w:rFonts w:hint="eastAsia"/>
          <w:snapToGrid/>
          <w:sz w:val="30"/>
          <w:szCs w:val="30"/>
        </w:rPr>
        <w:t>二、育人理念</w:t>
      </w:r>
      <w:r w:rsidRPr="00912B68">
        <w:rPr>
          <w:rFonts w:hint="eastAsia"/>
          <w:sz w:val="30"/>
          <w:szCs w:val="30"/>
        </w:rPr>
        <w:t>：坚持</w:t>
      </w:r>
      <w:r w:rsidRPr="00912B68">
        <w:rPr>
          <w:sz w:val="30"/>
          <w:szCs w:val="30"/>
        </w:rPr>
        <w:t>“</w:t>
      </w:r>
      <w:r w:rsidRPr="00912B68">
        <w:rPr>
          <w:rFonts w:hint="eastAsia"/>
          <w:sz w:val="30"/>
          <w:szCs w:val="30"/>
        </w:rPr>
        <w:t>做人第一，动手第一，就业第一</w:t>
      </w:r>
      <w:r w:rsidRPr="00912B68">
        <w:rPr>
          <w:sz w:val="30"/>
          <w:szCs w:val="30"/>
        </w:rPr>
        <w:t>”</w:t>
      </w:r>
      <w:r w:rsidRPr="00912B68">
        <w:rPr>
          <w:rFonts w:hint="eastAsia"/>
          <w:sz w:val="30"/>
          <w:szCs w:val="30"/>
        </w:rPr>
        <w:t>。</w:t>
      </w:r>
    </w:p>
    <w:p w:rsidR="005D3919" w:rsidRPr="00912B68" w:rsidRDefault="005D3919" w:rsidP="00851342">
      <w:pPr>
        <w:spacing w:line="520" w:lineRule="exact"/>
        <w:ind w:firstLine="31680"/>
        <w:rPr>
          <w:sz w:val="30"/>
          <w:szCs w:val="30"/>
        </w:rPr>
      </w:pPr>
      <w:r w:rsidRPr="00912B68">
        <w:rPr>
          <w:rStyle w:val="Heading2Char"/>
          <w:rFonts w:hint="eastAsia"/>
          <w:snapToGrid/>
          <w:sz w:val="30"/>
          <w:szCs w:val="30"/>
        </w:rPr>
        <w:t>三、学习制度</w:t>
      </w:r>
      <w:r w:rsidRPr="00912B68">
        <w:rPr>
          <w:rFonts w:hint="eastAsia"/>
          <w:sz w:val="30"/>
          <w:szCs w:val="30"/>
        </w:rPr>
        <w:t>：“全日制与半工半读</w:t>
      </w:r>
      <w:r w:rsidRPr="00912B68">
        <w:rPr>
          <w:sz w:val="30"/>
          <w:szCs w:val="30"/>
        </w:rPr>
        <w:t>”</w:t>
      </w:r>
      <w:r w:rsidRPr="00912B68">
        <w:rPr>
          <w:rFonts w:hint="eastAsia"/>
          <w:sz w:val="30"/>
          <w:szCs w:val="30"/>
        </w:rPr>
        <w:t>相结合。在学校学文化</w:t>
      </w:r>
      <w:r>
        <w:rPr>
          <w:rFonts w:hint="eastAsia"/>
          <w:sz w:val="30"/>
          <w:szCs w:val="30"/>
        </w:rPr>
        <w:t>、</w:t>
      </w:r>
      <w:r w:rsidRPr="00912B68">
        <w:rPr>
          <w:rFonts w:hint="eastAsia"/>
          <w:sz w:val="30"/>
          <w:szCs w:val="30"/>
        </w:rPr>
        <w:t>学专业基础知识一年，第二年开始实习，第三年顶岗就业。开始实习每月可得到</w:t>
      </w:r>
      <w:r w:rsidRPr="00912B68">
        <w:rPr>
          <w:sz w:val="30"/>
          <w:szCs w:val="30"/>
        </w:rPr>
        <w:t>2000</w:t>
      </w:r>
      <w:r w:rsidRPr="00912B68">
        <w:rPr>
          <w:rFonts w:hint="eastAsia"/>
          <w:sz w:val="30"/>
          <w:szCs w:val="30"/>
        </w:rPr>
        <w:t>多元的劳动报酬。</w:t>
      </w:r>
    </w:p>
    <w:p w:rsidR="005D3919" w:rsidRPr="00912B68" w:rsidRDefault="005D3919" w:rsidP="00851342">
      <w:pPr>
        <w:spacing w:line="520" w:lineRule="exact"/>
        <w:ind w:firstLine="31680"/>
        <w:rPr>
          <w:sz w:val="30"/>
          <w:szCs w:val="30"/>
        </w:rPr>
      </w:pPr>
      <w:r w:rsidRPr="00912B68">
        <w:rPr>
          <w:rStyle w:val="Heading2Char"/>
          <w:rFonts w:hint="eastAsia"/>
          <w:snapToGrid/>
          <w:sz w:val="30"/>
          <w:szCs w:val="30"/>
        </w:rPr>
        <w:t>四、招生对象</w:t>
      </w:r>
      <w:r w:rsidRPr="00912B68">
        <w:rPr>
          <w:rFonts w:hint="eastAsia"/>
          <w:sz w:val="30"/>
          <w:szCs w:val="30"/>
        </w:rPr>
        <w:t>：农村困难家庭的应届初中毕业生（</w:t>
      </w:r>
      <w:r w:rsidRPr="00912B68">
        <w:rPr>
          <w:sz w:val="30"/>
          <w:szCs w:val="30"/>
        </w:rPr>
        <w:t>2003</w:t>
      </w:r>
      <w:r w:rsidRPr="00912B68">
        <w:rPr>
          <w:rFonts w:hint="eastAsia"/>
          <w:sz w:val="30"/>
          <w:szCs w:val="30"/>
        </w:rPr>
        <w:t>年</w:t>
      </w:r>
      <w:r w:rsidRPr="00912B68">
        <w:rPr>
          <w:sz w:val="30"/>
          <w:szCs w:val="30"/>
        </w:rPr>
        <w:t>8</w:t>
      </w:r>
      <w:r w:rsidRPr="00912B68">
        <w:rPr>
          <w:rFonts w:hint="eastAsia"/>
          <w:sz w:val="30"/>
          <w:szCs w:val="30"/>
        </w:rPr>
        <w:t>月</w:t>
      </w:r>
      <w:r w:rsidRPr="00912B68">
        <w:rPr>
          <w:sz w:val="30"/>
          <w:szCs w:val="30"/>
        </w:rPr>
        <w:t>31</w:t>
      </w:r>
      <w:r w:rsidRPr="00912B68">
        <w:rPr>
          <w:rFonts w:hint="eastAsia"/>
          <w:sz w:val="30"/>
          <w:szCs w:val="30"/>
        </w:rPr>
        <w:t>日后出生的不要报名，因为第二年实习时是童工）。往届初中毕业生也可以报名。</w:t>
      </w:r>
    </w:p>
    <w:p w:rsidR="005D3919" w:rsidRPr="00912B68" w:rsidRDefault="005D3919" w:rsidP="00851342">
      <w:pPr>
        <w:spacing w:line="520" w:lineRule="exact"/>
        <w:ind w:firstLine="31680"/>
        <w:rPr>
          <w:sz w:val="30"/>
          <w:szCs w:val="30"/>
        </w:rPr>
      </w:pPr>
      <w:r w:rsidRPr="00912B68">
        <w:rPr>
          <w:rStyle w:val="Heading2Char"/>
          <w:rFonts w:hint="eastAsia"/>
          <w:snapToGrid/>
          <w:sz w:val="30"/>
          <w:szCs w:val="30"/>
        </w:rPr>
        <w:t>五、扶持政策</w:t>
      </w:r>
      <w:r w:rsidRPr="00912B68">
        <w:rPr>
          <w:rFonts w:hint="eastAsia"/>
          <w:sz w:val="30"/>
          <w:szCs w:val="30"/>
        </w:rPr>
        <w:t>：孤儿、残疾学生、建档立卡低收入户和残疾家庭的子女免学费</w:t>
      </w:r>
      <w:r w:rsidRPr="00912B68">
        <w:rPr>
          <w:sz w:val="30"/>
          <w:szCs w:val="30"/>
        </w:rPr>
        <w:t>2200</w:t>
      </w:r>
      <w:r w:rsidRPr="00912B68">
        <w:rPr>
          <w:rFonts w:hint="eastAsia"/>
          <w:sz w:val="30"/>
          <w:szCs w:val="30"/>
        </w:rPr>
        <w:t>元，还有</w:t>
      </w:r>
      <w:r w:rsidRPr="00912B68">
        <w:rPr>
          <w:sz w:val="30"/>
          <w:szCs w:val="30"/>
        </w:rPr>
        <w:t>600</w:t>
      </w:r>
      <w:r w:rsidRPr="00912B68">
        <w:rPr>
          <w:rFonts w:hint="eastAsia"/>
          <w:sz w:val="30"/>
          <w:szCs w:val="30"/>
        </w:rPr>
        <w:t>元由学校垫支。每月</w:t>
      </w:r>
      <w:r w:rsidRPr="00912B68">
        <w:rPr>
          <w:sz w:val="30"/>
          <w:szCs w:val="30"/>
        </w:rPr>
        <w:t>450</w:t>
      </w:r>
      <w:r w:rsidRPr="00912B68">
        <w:rPr>
          <w:rFonts w:hint="eastAsia"/>
          <w:sz w:val="30"/>
          <w:szCs w:val="30"/>
        </w:rPr>
        <w:t>元伙食费全免，校服、床上用品等全免。住宿费、书籍簿本费、实训材料费等均由学校垫支。学校垫支的费用待学生实习</w:t>
      </w:r>
      <w:bookmarkStart w:id="0" w:name="_GoBack"/>
      <w:bookmarkEnd w:id="0"/>
      <w:r w:rsidRPr="00912B68">
        <w:rPr>
          <w:rFonts w:hint="eastAsia"/>
          <w:sz w:val="30"/>
          <w:szCs w:val="30"/>
        </w:rPr>
        <w:t>有收入后逐步还给学校。</w:t>
      </w:r>
    </w:p>
    <w:p w:rsidR="005D3919" w:rsidRPr="00912B68" w:rsidRDefault="005D3919" w:rsidP="00851342">
      <w:pPr>
        <w:spacing w:before="240" w:line="520" w:lineRule="exact"/>
        <w:ind w:left="4621" w:firstLine="31680"/>
        <w:jc w:val="center"/>
        <w:rPr>
          <w:sz w:val="30"/>
          <w:szCs w:val="30"/>
        </w:rPr>
      </w:pPr>
      <w:r w:rsidRPr="00912B68">
        <w:rPr>
          <w:rFonts w:hint="eastAsia"/>
          <w:sz w:val="30"/>
          <w:szCs w:val="30"/>
        </w:rPr>
        <w:t>兴化市老区</w:t>
      </w:r>
      <w:r w:rsidRPr="00912B68">
        <w:rPr>
          <w:sz w:val="30"/>
          <w:szCs w:val="30"/>
        </w:rPr>
        <w:t>“</w:t>
      </w:r>
      <w:r w:rsidRPr="00912B68">
        <w:rPr>
          <w:rFonts w:hint="eastAsia"/>
          <w:sz w:val="30"/>
          <w:szCs w:val="30"/>
        </w:rPr>
        <w:t>三会</w:t>
      </w:r>
      <w:r w:rsidRPr="00912B68">
        <w:rPr>
          <w:sz w:val="30"/>
          <w:szCs w:val="30"/>
        </w:rPr>
        <w:t>”</w:t>
      </w:r>
    </w:p>
    <w:p w:rsidR="005D3919" w:rsidRPr="00912B68" w:rsidRDefault="005D3919" w:rsidP="00E43305">
      <w:pPr>
        <w:spacing w:line="520" w:lineRule="exact"/>
        <w:ind w:left="4620" w:firstLine="31680"/>
        <w:jc w:val="center"/>
        <w:rPr>
          <w:sz w:val="30"/>
          <w:szCs w:val="30"/>
        </w:rPr>
      </w:pPr>
      <w:r w:rsidRPr="00912B68">
        <w:rPr>
          <w:sz w:val="30"/>
          <w:szCs w:val="30"/>
        </w:rPr>
        <w:t>2018</w:t>
      </w:r>
      <w:r w:rsidRPr="00912B68">
        <w:rPr>
          <w:rFonts w:hint="eastAsia"/>
          <w:sz w:val="30"/>
          <w:szCs w:val="30"/>
        </w:rPr>
        <w:t>年</w:t>
      </w:r>
      <w:r w:rsidRPr="00912B68">
        <w:rPr>
          <w:sz w:val="30"/>
          <w:szCs w:val="30"/>
        </w:rPr>
        <w:t>6</w:t>
      </w:r>
      <w:r w:rsidRPr="00912B68">
        <w:rPr>
          <w:rFonts w:hint="eastAsia"/>
          <w:sz w:val="30"/>
          <w:szCs w:val="30"/>
        </w:rPr>
        <w:t>月</w:t>
      </w:r>
      <w:r w:rsidRPr="00912B68">
        <w:rPr>
          <w:sz w:val="30"/>
          <w:szCs w:val="30"/>
        </w:rPr>
        <w:t>13</w:t>
      </w:r>
      <w:r w:rsidRPr="00912B68">
        <w:rPr>
          <w:rFonts w:hint="eastAsia"/>
          <w:sz w:val="30"/>
          <w:szCs w:val="30"/>
        </w:rPr>
        <w:t>日</w:t>
      </w:r>
    </w:p>
    <w:sectPr w:rsidR="005D3919" w:rsidRPr="00912B68" w:rsidSect="004A6486">
      <w:headerReference w:type="even" r:id="rId6"/>
      <w:headerReference w:type="default" r:id="rId7"/>
      <w:footerReference w:type="even" r:id="rId8"/>
      <w:footerReference w:type="default" r:id="rId9"/>
      <w:headerReference w:type="first" r:id="rId10"/>
      <w:footerReference w:type="first" r:id="rId11"/>
      <w:pgSz w:w="11906" w:h="16838" w:code="9"/>
      <w:pgMar w:top="1134" w:right="1304" w:bottom="1134" w:left="1304" w:header="851" w:footer="851" w:gutter="57"/>
      <w:cols w:space="425"/>
      <w:docGrid w:type="lines" w:linePitch="5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919" w:rsidRDefault="005D3919" w:rsidP="00E43305">
      <w:pPr>
        <w:spacing w:line="240" w:lineRule="auto"/>
        <w:ind w:firstLine="31680"/>
      </w:pPr>
      <w:r>
        <w:separator/>
      </w:r>
    </w:p>
  </w:endnote>
  <w:endnote w:type="continuationSeparator" w:id="0">
    <w:p w:rsidR="005D3919" w:rsidRDefault="005D3919" w:rsidP="00E43305">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entury Schoolbook">
    <w:altName w:val="Bookman Old Style"/>
    <w:panose1 w:val="00000000000000000000"/>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panose1 w:val="00000000000000000000"/>
    <w:charset w:val="00"/>
    <w:family w:val="swiss"/>
    <w:notTrueType/>
    <w:pitch w:val="variable"/>
    <w:sig w:usb0="00000003" w:usb1="00000000" w:usb2="00000000" w:usb3="00000000" w:csb0="00000001" w:csb1="00000000"/>
  </w:font>
  <w:font w:name="楷体">
    <w:panose1 w:val="00000000000000000000"/>
    <w:charset w:val="86"/>
    <w:family w:val="modern"/>
    <w:notTrueType/>
    <w:pitch w:val="fixed"/>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19" w:rsidRDefault="005D3919" w:rsidP="00E43305">
    <w:pPr>
      <w:pStyle w:val="Footer"/>
      <w:ind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19" w:rsidRPr="004A6486" w:rsidRDefault="005D3919" w:rsidP="00E43305">
    <w:pPr>
      <w:pStyle w:val="Footer"/>
      <w:spacing w:line="20" w:lineRule="exact"/>
      <w:ind w:firstLine="316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19" w:rsidRDefault="005D3919" w:rsidP="00E43305">
    <w:pPr>
      <w:pStyle w:val="Foote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919" w:rsidRDefault="005D3919" w:rsidP="00E43305">
      <w:pPr>
        <w:spacing w:line="240" w:lineRule="auto"/>
        <w:ind w:firstLine="31680"/>
      </w:pPr>
      <w:r>
        <w:separator/>
      </w:r>
    </w:p>
  </w:footnote>
  <w:footnote w:type="continuationSeparator" w:id="0">
    <w:p w:rsidR="005D3919" w:rsidRDefault="005D3919" w:rsidP="00E43305">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19" w:rsidRDefault="005D3919" w:rsidP="00E43305">
    <w:pPr>
      <w:pStyle w:val="Heade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19" w:rsidRPr="00D934BD" w:rsidRDefault="005D3919" w:rsidP="00851342">
    <w:pPr>
      <w:pStyle w:val="Header"/>
      <w:pBdr>
        <w:bottom w:val="none" w:sz="0" w:space="0" w:color="auto"/>
      </w:pBdr>
      <w:ind w:firstLine="316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19" w:rsidRDefault="005D3919" w:rsidP="00E43305">
    <w:pPr>
      <w:pStyle w:val="Header"/>
      <w:ind w:firstLine="316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ttachedTemplate r:id="rId1"/>
  <w:defaultTabStop w:val="420"/>
  <w:drawingGridVerticalSpacing w:val="28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6132"/>
    <w:rsid w:val="000031AF"/>
    <w:rsid w:val="00061047"/>
    <w:rsid w:val="00104641"/>
    <w:rsid w:val="001A44A1"/>
    <w:rsid w:val="001E1510"/>
    <w:rsid w:val="00316132"/>
    <w:rsid w:val="0038444F"/>
    <w:rsid w:val="00414531"/>
    <w:rsid w:val="00486DDA"/>
    <w:rsid w:val="004A6486"/>
    <w:rsid w:val="004E36DD"/>
    <w:rsid w:val="005B14A3"/>
    <w:rsid w:val="005D3919"/>
    <w:rsid w:val="006559B2"/>
    <w:rsid w:val="006C5B45"/>
    <w:rsid w:val="008172CE"/>
    <w:rsid w:val="008303A2"/>
    <w:rsid w:val="00843311"/>
    <w:rsid w:val="00851342"/>
    <w:rsid w:val="008A4999"/>
    <w:rsid w:val="008A5AE8"/>
    <w:rsid w:val="008F0E89"/>
    <w:rsid w:val="00912B68"/>
    <w:rsid w:val="00973B5E"/>
    <w:rsid w:val="00A70C88"/>
    <w:rsid w:val="00AE2020"/>
    <w:rsid w:val="00B44D3F"/>
    <w:rsid w:val="00BC5C4E"/>
    <w:rsid w:val="00BF3EEE"/>
    <w:rsid w:val="00C13781"/>
    <w:rsid w:val="00C54A1B"/>
    <w:rsid w:val="00C678FD"/>
    <w:rsid w:val="00D66EC3"/>
    <w:rsid w:val="00D934BD"/>
    <w:rsid w:val="00DA7ECC"/>
    <w:rsid w:val="00E43305"/>
    <w:rsid w:val="00E50EF8"/>
    <w:rsid w:val="00EC50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3"/>
    <w:pPr>
      <w:widowControl w:val="0"/>
      <w:overflowPunct w:val="0"/>
      <w:topLinePunct/>
      <w:adjustRightInd w:val="0"/>
      <w:snapToGrid w:val="0"/>
      <w:spacing w:line="560" w:lineRule="exact"/>
      <w:ind w:firstLineChars="200" w:firstLine="200"/>
      <w:jc w:val="both"/>
    </w:pPr>
    <w:rPr>
      <w:rFonts w:ascii="Century Schoolbook" w:eastAsia="仿宋_GB2312" w:hAnsi="Century Schoolbook"/>
      <w:kern w:val="0"/>
      <w:sz w:val="32"/>
      <w:szCs w:val="21"/>
    </w:rPr>
  </w:style>
  <w:style w:type="paragraph" w:styleId="Heading1">
    <w:name w:val="heading 1"/>
    <w:basedOn w:val="Normal"/>
    <w:next w:val="Heading5"/>
    <w:link w:val="Heading1Char"/>
    <w:uiPriority w:val="99"/>
    <w:qFormat/>
    <w:rsid w:val="00061047"/>
    <w:pPr>
      <w:keepNext/>
      <w:keepLines/>
      <w:spacing w:before="600" w:after="1000" w:line="640" w:lineRule="exact"/>
      <w:ind w:firstLineChars="0" w:firstLine="0"/>
      <w:jc w:val="center"/>
      <w:outlineLvl w:val="0"/>
    </w:pPr>
    <w:rPr>
      <w:rFonts w:ascii="方正小标宋_GBK" w:eastAsia="方正小标宋_GBK"/>
      <w:bCs/>
      <w:sz w:val="44"/>
      <w:szCs w:val="44"/>
    </w:rPr>
  </w:style>
  <w:style w:type="paragraph" w:styleId="Heading2">
    <w:name w:val="heading 2"/>
    <w:basedOn w:val="Normal"/>
    <w:next w:val="Normal"/>
    <w:link w:val="Heading2Char"/>
    <w:uiPriority w:val="99"/>
    <w:qFormat/>
    <w:rsid w:val="001A44A1"/>
    <w:pPr>
      <w:keepNext/>
      <w:keepLines/>
      <w:outlineLvl w:val="1"/>
    </w:pPr>
    <w:rPr>
      <w:rFonts w:ascii="黑体" w:eastAsia="黑体" w:hAnsi="Calibri Light"/>
      <w:bCs/>
      <w:szCs w:val="32"/>
    </w:rPr>
  </w:style>
  <w:style w:type="paragraph" w:styleId="Heading3">
    <w:name w:val="heading 3"/>
    <w:basedOn w:val="Normal"/>
    <w:next w:val="Normal"/>
    <w:link w:val="Heading3Char"/>
    <w:uiPriority w:val="99"/>
    <w:qFormat/>
    <w:rsid w:val="008A4999"/>
    <w:pPr>
      <w:keepNext/>
      <w:keepLines/>
      <w:outlineLvl w:val="2"/>
    </w:pPr>
    <w:rPr>
      <w:rFonts w:eastAsia="楷体"/>
      <w:bCs/>
      <w:szCs w:val="32"/>
    </w:rPr>
  </w:style>
  <w:style w:type="paragraph" w:styleId="Heading4">
    <w:name w:val="heading 4"/>
    <w:basedOn w:val="Normal"/>
    <w:next w:val="Normal"/>
    <w:link w:val="Heading4Char"/>
    <w:uiPriority w:val="99"/>
    <w:qFormat/>
    <w:rsid w:val="00D934BD"/>
    <w:pPr>
      <w:keepNext/>
      <w:keepLines/>
      <w:spacing w:before="280" w:after="280"/>
      <w:ind w:firstLineChars="0" w:firstLine="0"/>
      <w:jc w:val="center"/>
      <w:outlineLvl w:val="3"/>
    </w:pPr>
    <w:rPr>
      <w:rFonts w:ascii="黑体" w:eastAsia="黑体" w:hAnsi="Calibri Light"/>
      <w:bCs/>
      <w:szCs w:val="28"/>
    </w:rPr>
  </w:style>
  <w:style w:type="paragraph" w:styleId="Heading5">
    <w:name w:val="heading 5"/>
    <w:basedOn w:val="Normal"/>
    <w:next w:val="Normal"/>
    <w:link w:val="Heading5Char"/>
    <w:uiPriority w:val="99"/>
    <w:qFormat/>
    <w:rsid w:val="00D934BD"/>
    <w:pPr>
      <w:keepNext/>
      <w:keepLines/>
      <w:spacing w:before="300" w:after="700"/>
      <w:ind w:firstLineChars="0" w:firstLine="0"/>
      <w:jc w:val="center"/>
      <w:outlineLvl w:val="4"/>
    </w:pPr>
    <w:rPr>
      <w:rFonts w:eastAsia="楷体"/>
      <w:b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1047"/>
    <w:rPr>
      <w:rFonts w:ascii="方正小标宋_GBK" w:eastAsia="方正小标宋_GBK" w:cs="Times New Roman"/>
      <w:bCs/>
      <w:snapToGrid w:val="0"/>
      <w:kern w:val="0"/>
      <w:sz w:val="44"/>
      <w:szCs w:val="44"/>
    </w:rPr>
  </w:style>
  <w:style w:type="character" w:customStyle="1" w:styleId="Heading2Char">
    <w:name w:val="Heading 2 Char"/>
    <w:basedOn w:val="DefaultParagraphFont"/>
    <w:link w:val="Heading2"/>
    <w:uiPriority w:val="99"/>
    <w:locked/>
    <w:rsid w:val="001A44A1"/>
    <w:rPr>
      <w:rFonts w:ascii="黑体" w:eastAsia="黑体" w:hAnsi="Calibri Light" w:cs="Times New Roman"/>
      <w:bCs/>
      <w:snapToGrid w:val="0"/>
      <w:kern w:val="0"/>
      <w:sz w:val="32"/>
      <w:szCs w:val="32"/>
    </w:rPr>
  </w:style>
  <w:style w:type="character" w:customStyle="1" w:styleId="Heading3Char">
    <w:name w:val="Heading 3 Char"/>
    <w:basedOn w:val="DefaultParagraphFont"/>
    <w:link w:val="Heading3"/>
    <w:uiPriority w:val="99"/>
    <w:locked/>
    <w:rsid w:val="008A4999"/>
    <w:rPr>
      <w:rFonts w:ascii="仿宋" w:eastAsia="楷体" w:cs="Times New Roman"/>
      <w:bCs/>
      <w:snapToGrid w:val="0"/>
      <w:kern w:val="0"/>
      <w:sz w:val="32"/>
      <w:szCs w:val="32"/>
    </w:rPr>
  </w:style>
  <w:style w:type="character" w:customStyle="1" w:styleId="Heading4Char">
    <w:name w:val="Heading 4 Char"/>
    <w:basedOn w:val="DefaultParagraphFont"/>
    <w:link w:val="Heading4"/>
    <w:uiPriority w:val="99"/>
    <w:locked/>
    <w:rsid w:val="00D934BD"/>
    <w:rPr>
      <w:rFonts w:ascii="黑体" w:eastAsia="黑体" w:hAnsi="Calibri Light" w:cs="Times New Roman"/>
      <w:bCs/>
      <w:snapToGrid w:val="0"/>
      <w:kern w:val="0"/>
      <w:sz w:val="28"/>
      <w:szCs w:val="28"/>
    </w:rPr>
  </w:style>
  <w:style w:type="character" w:customStyle="1" w:styleId="Heading5Char">
    <w:name w:val="Heading 5 Char"/>
    <w:basedOn w:val="DefaultParagraphFont"/>
    <w:link w:val="Heading5"/>
    <w:uiPriority w:val="99"/>
    <w:locked/>
    <w:rsid w:val="00D934BD"/>
    <w:rPr>
      <w:rFonts w:ascii="仿宋" w:eastAsia="楷体" w:cs="Times New Roman"/>
      <w:bCs/>
      <w:kern w:val="0"/>
      <w:sz w:val="28"/>
      <w:szCs w:val="28"/>
    </w:rPr>
  </w:style>
  <w:style w:type="paragraph" w:styleId="Header">
    <w:name w:val="header"/>
    <w:basedOn w:val="Normal"/>
    <w:link w:val="HeaderChar"/>
    <w:uiPriority w:val="99"/>
    <w:rsid w:val="00E50EF8"/>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E50EF8"/>
    <w:rPr>
      <w:rFonts w:cs="Times New Roman"/>
      <w:sz w:val="18"/>
      <w:szCs w:val="18"/>
    </w:rPr>
  </w:style>
  <w:style w:type="paragraph" w:styleId="Footer">
    <w:name w:val="footer"/>
    <w:basedOn w:val="Normal"/>
    <w:link w:val="FooterChar"/>
    <w:uiPriority w:val="99"/>
    <w:rsid w:val="00E50EF8"/>
    <w:pPr>
      <w:tabs>
        <w:tab w:val="center" w:pos="4153"/>
        <w:tab w:val="right" w:pos="8306"/>
      </w:tabs>
      <w:jc w:val="left"/>
    </w:pPr>
    <w:rPr>
      <w:sz w:val="18"/>
      <w:szCs w:val="18"/>
    </w:rPr>
  </w:style>
  <w:style w:type="character" w:customStyle="1" w:styleId="FooterChar">
    <w:name w:val="Footer Char"/>
    <w:basedOn w:val="DefaultParagraphFont"/>
    <w:link w:val="Footer"/>
    <w:uiPriority w:val="99"/>
    <w:locked/>
    <w:rsid w:val="00E50EF8"/>
    <w:rPr>
      <w:rFonts w:cs="Times New Roman"/>
      <w:sz w:val="18"/>
      <w:szCs w:val="18"/>
    </w:rPr>
  </w:style>
  <w:style w:type="character" w:styleId="PageNumber">
    <w:name w:val="page number"/>
    <w:basedOn w:val="DefaultParagraphFont"/>
    <w:uiPriority w:val="99"/>
    <w:semiHidden/>
    <w:rsid w:val="00EC509F"/>
    <w:rPr>
      <w:rFonts w:ascii="黑体" w:eastAsia="黑体" w:hAnsi="黑体" w:cs="Times New Roman"/>
      <w:sz w:val="24"/>
    </w:rPr>
  </w:style>
  <w:style w:type="paragraph" w:styleId="BalloonText">
    <w:name w:val="Balloon Text"/>
    <w:basedOn w:val="Normal"/>
    <w:link w:val="BalloonTextChar"/>
    <w:uiPriority w:val="99"/>
    <w:semiHidden/>
    <w:rsid w:val="004A6486"/>
    <w:pPr>
      <w:spacing w:line="240" w:lineRule="auto"/>
    </w:pPr>
    <w:rPr>
      <w:sz w:val="18"/>
      <w:szCs w:val="18"/>
    </w:rPr>
  </w:style>
  <w:style w:type="character" w:customStyle="1" w:styleId="BalloonTextChar">
    <w:name w:val="Balloon Text Char"/>
    <w:basedOn w:val="DefaultParagraphFont"/>
    <w:link w:val="BalloonText"/>
    <w:uiPriority w:val="99"/>
    <w:semiHidden/>
    <w:locked/>
    <w:rsid w:val="004A6486"/>
    <w:rPr>
      <w:rFonts w:ascii="Century Schoolbook" w:eastAsia="仿宋_GB2312" w:hAnsi="Century Schoolbook" w:cs="Times New Roman"/>
      <w:snapToGrid w:val="0"/>
      <w:kern w:val="0"/>
      <w:sz w:val="18"/>
      <w:szCs w:val="18"/>
    </w:rPr>
  </w:style>
</w:styles>
</file>

<file path=word/webSettings.xml><?xml version="1.0" encoding="utf-8"?>
<w:webSettings xmlns:r="http://schemas.openxmlformats.org/officeDocument/2006/relationships" xmlns:w="http://schemas.openxmlformats.org/wordprocessingml/2006/main">
  <w:divs>
    <w:div w:id="424347153">
      <w:marLeft w:val="0"/>
      <w:marRight w:val="0"/>
      <w:marTop w:val="0"/>
      <w:marBottom w:val="0"/>
      <w:divBdr>
        <w:top w:val="none" w:sz="0" w:space="0" w:color="auto"/>
        <w:left w:val="none" w:sz="0" w:space="0" w:color="auto"/>
        <w:bottom w:val="none" w:sz="0" w:space="0" w:color="auto"/>
        <w:right w:val="none" w:sz="0" w:space="0" w:color="auto"/>
      </w:divBdr>
    </w:div>
    <w:div w:id="424347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33258;&#23450;&#20041;%20Office%20&#27169;&#26495;\&#26631;&#20934;&#25991;&#20214;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标准文件2</Template>
  <TotalTime>0</TotalTime>
  <Pages>1</Pages>
  <Words>92</Words>
  <Characters>527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推荐困难初中毕业学生</dc:title>
  <dc:subject/>
  <dc:creator>微软用户</dc:creator>
  <cp:keywords/>
  <dc:description/>
  <cp:lastModifiedBy>微软用户</cp:lastModifiedBy>
  <cp:revision>2</cp:revision>
  <cp:lastPrinted>2018-06-13T08:01:00Z</cp:lastPrinted>
  <dcterms:created xsi:type="dcterms:W3CDTF">2018-06-14T01:45:00Z</dcterms:created>
  <dcterms:modified xsi:type="dcterms:W3CDTF">2018-06-14T01:45:00Z</dcterms:modified>
</cp:coreProperties>
</file>