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75" w:rsidRPr="00220A45" w:rsidRDefault="004D5B75" w:rsidP="004D5B75">
      <w:pPr>
        <w:topLinePunct/>
        <w:spacing w:line="840" w:lineRule="exact"/>
        <w:ind w:left="227" w:right="227"/>
        <w:jc w:val="distribute"/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</w:pPr>
      <w:r w:rsidRPr="00220A45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兴化市老区经济建设促进会</w:t>
      </w:r>
    </w:p>
    <w:p w:rsidR="004D5B75" w:rsidRPr="00220A45" w:rsidRDefault="004D5B75" w:rsidP="004D5B75">
      <w:pPr>
        <w:topLinePunct/>
        <w:spacing w:line="840" w:lineRule="exact"/>
        <w:ind w:left="227" w:right="227"/>
        <w:jc w:val="distribute"/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</w:pPr>
      <w:r w:rsidRPr="00220A45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兴化市扶贫开发协会</w:t>
      </w:r>
    </w:p>
    <w:p w:rsidR="004D5B75" w:rsidRPr="00220A45" w:rsidRDefault="004D5B75" w:rsidP="004D5B75">
      <w:pPr>
        <w:topLinePunct/>
        <w:spacing w:line="840" w:lineRule="exact"/>
        <w:ind w:left="227" w:right="227"/>
        <w:jc w:val="distribute"/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</w:pPr>
      <w:r w:rsidRPr="00220A45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兴化市新农村建设研究会</w:t>
      </w:r>
    </w:p>
    <w:p w:rsidR="004D5B75" w:rsidRPr="004D5B75" w:rsidRDefault="004D5B75" w:rsidP="004D5B75">
      <w:pPr>
        <w:topLinePunct/>
        <w:spacing w:before="360" w:after="360"/>
        <w:jc w:val="center"/>
        <w:rPr>
          <w:rFonts w:ascii="Century Schoolbook" w:eastAsia="仿宋_GB2312" w:hAnsi="Century Schoolbook"/>
          <w:snapToGrid w:val="0"/>
          <w:w w:val="90"/>
          <w:sz w:val="32"/>
          <w:szCs w:val="32"/>
        </w:rPr>
      </w:pPr>
      <w:r w:rsidRPr="004D5B75">
        <w:rPr>
          <w:rFonts w:ascii="Century Schoolbook" w:eastAsia="楷体" w:hAnsi="楷体" w:hint="eastAsia"/>
          <w:snapToGrid w:val="0"/>
          <w:sz w:val="32"/>
          <w:szCs w:val="32"/>
        </w:rPr>
        <w:t>兴老发〔</w:t>
      </w:r>
      <w:r w:rsidRPr="004D5B75">
        <w:rPr>
          <w:rFonts w:ascii="Century Schoolbook" w:eastAsia="楷体" w:hAnsi="Century Schoolbook"/>
          <w:snapToGrid w:val="0"/>
          <w:sz w:val="32"/>
          <w:szCs w:val="32"/>
        </w:rPr>
        <w:t>20</w:t>
      </w:r>
      <w:r>
        <w:rPr>
          <w:rFonts w:ascii="Century Schoolbook" w:eastAsia="楷体" w:hAnsi="Century Schoolbook" w:hint="eastAsia"/>
          <w:snapToGrid w:val="0"/>
          <w:sz w:val="32"/>
          <w:szCs w:val="32"/>
        </w:rPr>
        <w:t>20</w:t>
      </w:r>
      <w:r w:rsidRPr="004D5B75">
        <w:rPr>
          <w:rFonts w:ascii="Century Schoolbook" w:eastAsia="楷体" w:hAnsi="楷体" w:hint="eastAsia"/>
          <w:snapToGrid w:val="0"/>
          <w:sz w:val="32"/>
          <w:szCs w:val="32"/>
        </w:rPr>
        <w:t>〕</w:t>
      </w:r>
      <w:r>
        <w:rPr>
          <w:rFonts w:ascii="Century Schoolbook" w:eastAsia="楷体" w:hAnsi="Century Schoolbook" w:hint="eastAsia"/>
          <w:snapToGrid w:val="0"/>
          <w:sz w:val="32"/>
          <w:szCs w:val="32"/>
        </w:rPr>
        <w:t>1</w:t>
      </w:r>
      <w:r w:rsidRPr="004D5B75">
        <w:rPr>
          <w:rFonts w:ascii="Century Schoolbook" w:eastAsia="楷体" w:hAnsi="楷体" w:hint="eastAsia"/>
          <w:snapToGrid w:val="0"/>
          <w:sz w:val="32"/>
          <w:szCs w:val="32"/>
        </w:rPr>
        <w:t>号</w:t>
      </w:r>
    </w:p>
    <w:p w:rsidR="004D5B75" w:rsidRDefault="004D5B75" w:rsidP="004D5B75">
      <w:pPr>
        <w:pStyle w:val="1"/>
        <w:spacing w:before="0" w:after="0" w:line="460" w:lineRule="exact"/>
        <w:rPr>
          <w:rFonts w:ascii="Century Schoolbook" w:hAnsi="Century Schoolbook"/>
        </w:rPr>
      </w:pPr>
      <w:r w:rsidRPr="00911400">
        <w:rPr>
          <w:rFonts w:ascii="Century Schoolbook" w:eastAsia="仿宋_GB2312" w:hAnsi="Century Schoolbook"/>
          <w:bCs w:val="0"/>
          <w:noProof/>
          <w:color w:val="FF0000"/>
          <w:sz w:val="40"/>
          <w:szCs w:val="40"/>
        </w:rPr>
        <w:pict>
          <v:line id="直接连接符 3" o:spid="_x0000_s1028" style="position:absolute;left:0;text-align:left;flip:y;z-index:251660288;visibility:visible" from="3.15pt,5.65pt" to="441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" strokecolor="red" strokeweight="3pt">
            <v:stroke joinstyle="miter"/>
          </v:line>
        </w:pict>
      </w:r>
    </w:p>
    <w:p w:rsidR="00EE01C1" w:rsidRPr="00EE01C1" w:rsidRDefault="00EE01C1" w:rsidP="00EE01C1">
      <w:pPr>
        <w:spacing w:line="240" w:lineRule="auto"/>
        <w:jc w:val="center"/>
        <w:rPr>
          <w:rFonts w:ascii="Arial" w:eastAsia="华文中宋" w:hAnsi="Arial" w:cs="Arial" w:hint="eastAsia"/>
          <w:sz w:val="10"/>
          <w:szCs w:val="10"/>
        </w:rPr>
      </w:pPr>
    </w:p>
    <w:p w:rsidR="003B7A44" w:rsidRPr="00EE01C1" w:rsidRDefault="001B6126" w:rsidP="004D5B75">
      <w:pPr>
        <w:spacing w:line="500" w:lineRule="exact"/>
        <w:jc w:val="center"/>
        <w:rPr>
          <w:rFonts w:ascii="方正大标宋简体" w:eastAsia="方正大标宋简体" w:hAnsi="Arial" w:cs="Arial" w:hint="eastAsia"/>
          <w:sz w:val="42"/>
          <w:szCs w:val="42"/>
        </w:rPr>
      </w:pPr>
      <w:r w:rsidRPr="00EE01C1">
        <w:rPr>
          <w:rFonts w:ascii="方正大标宋简体" w:eastAsia="方正大标宋简体" w:hAnsi="Arial" w:cs="Arial" w:hint="eastAsia"/>
          <w:sz w:val="42"/>
          <w:szCs w:val="42"/>
        </w:rPr>
        <w:t>2020</w:t>
      </w:r>
      <w:r w:rsidRPr="00EE01C1">
        <w:rPr>
          <w:rFonts w:ascii="方正大标宋简体" w:eastAsia="方正大标宋简体" w:hAnsi="华文中宋" w:cs="Arial" w:hint="eastAsia"/>
          <w:sz w:val="42"/>
          <w:szCs w:val="42"/>
        </w:rPr>
        <w:t>年职教扶贫工作方案</w:t>
      </w:r>
    </w:p>
    <w:p w:rsidR="001B6126" w:rsidRPr="00EE01C1" w:rsidRDefault="001B6126" w:rsidP="004D5B75">
      <w:pPr>
        <w:spacing w:line="500" w:lineRule="exact"/>
        <w:rPr>
          <w:rFonts w:ascii="Arial" w:eastAsia="仿宋_GB2312" w:hAnsi="Arial" w:cs="Arial"/>
          <w:sz w:val="32"/>
          <w:szCs w:val="32"/>
        </w:rPr>
      </w:pPr>
    </w:p>
    <w:p w:rsidR="001B6126" w:rsidRPr="00EE01C1" w:rsidRDefault="00AA16B8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根据今年老区</w:t>
      </w:r>
      <w:r w:rsidRPr="00EE01C1">
        <w:rPr>
          <w:rFonts w:ascii="Arial" w:eastAsia="仿宋_GB2312" w:hAnsi="Arial" w:cs="Arial"/>
          <w:sz w:val="32"/>
          <w:szCs w:val="32"/>
        </w:rPr>
        <w:t>“</w:t>
      </w:r>
      <w:r w:rsidRPr="00EE01C1">
        <w:rPr>
          <w:rFonts w:ascii="Arial" w:eastAsia="仿宋_GB2312" w:hAnsi="Arial" w:cs="Arial"/>
          <w:sz w:val="32"/>
          <w:szCs w:val="32"/>
        </w:rPr>
        <w:t>三会</w:t>
      </w:r>
      <w:r w:rsidRPr="00EE01C1">
        <w:rPr>
          <w:rFonts w:ascii="Arial" w:eastAsia="仿宋_GB2312" w:hAnsi="Arial" w:cs="Arial"/>
          <w:sz w:val="32"/>
          <w:szCs w:val="32"/>
        </w:rPr>
        <w:t>”</w:t>
      </w:r>
      <w:r w:rsidRPr="00EE01C1">
        <w:rPr>
          <w:rFonts w:ascii="Arial" w:eastAsia="仿宋_GB2312" w:hAnsi="Arial" w:cs="Arial"/>
          <w:sz w:val="32"/>
          <w:szCs w:val="32"/>
        </w:rPr>
        <w:t>四届四次理事会提出</w:t>
      </w:r>
      <w:r w:rsidRPr="00EE01C1">
        <w:rPr>
          <w:rFonts w:ascii="Arial" w:eastAsia="仿宋_GB2312" w:hAnsi="Arial" w:cs="Arial"/>
          <w:sz w:val="32"/>
          <w:szCs w:val="32"/>
        </w:rPr>
        <w:t>“</w:t>
      </w:r>
      <w:r w:rsidRPr="00EE01C1">
        <w:rPr>
          <w:rFonts w:ascii="Arial" w:eastAsia="仿宋_GB2312" w:hAnsi="Arial" w:cs="Arial"/>
          <w:sz w:val="32"/>
          <w:szCs w:val="32"/>
        </w:rPr>
        <w:t>大力开展职教扶贫</w:t>
      </w:r>
      <w:r w:rsidRPr="00EE01C1">
        <w:rPr>
          <w:rFonts w:ascii="Arial" w:eastAsia="仿宋_GB2312" w:hAnsi="Arial" w:cs="Arial"/>
          <w:sz w:val="32"/>
          <w:szCs w:val="32"/>
        </w:rPr>
        <w:t>”</w:t>
      </w:r>
      <w:r w:rsidRPr="00EE01C1">
        <w:rPr>
          <w:rFonts w:ascii="Arial" w:eastAsia="仿宋_GB2312" w:hAnsi="Arial" w:cs="Arial"/>
          <w:sz w:val="32"/>
          <w:szCs w:val="32"/>
        </w:rPr>
        <w:t>的工作要求，以及省、市</w:t>
      </w:r>
      <w:r w:rsidRPr="00EE01C1">
        <w:rPr>
          <w:rFonts w:ascii="Arial" w:eastAsia="仿宋_GB2312" w:hAnsi="Arial" w:cs="Arial"/>
          <w:sz w:val="32"/>
          <w:szCs w:val="32"/>
        </w:rPr>
        <w:t>“</w:t>
      </w:r>
      <w:r w:rsidRPr="00EE01C1">
        <w:rPr>
          <w:rFonts w:ascii="Arial" w:eastAsia="仿宋_GB2312" w:hAnsi="Arial" w:cs="Arial"/>
          <w:sz w:val="32"/>
          <w:szCs w:val="32"/>
        </w:rPr>
        <w:t>三会</w:t>
      </w:r>
      <w:r w:rsidRPr="00EE01C1">
        <w:rPr>
          <w:rFonts w:ascii="Arial" w:eastAsia="仿宋_GB2312" w:hAnsi="Arial" w:cs="Arial"/>
          <w:sz w:val="32"/>
          <w:szCs w:val="32"/>
        </w:rPr>
        <w:t>”</w:t>
      </w:r>
      <w:r w:rsidRPr="00EE01C1">
        <w:rPr>
          <w:rFonts w:ascii="Arial" w:eastAsia="仿宋_GB2312" w:hAnsi="Arial" w:cs="Arial"/>
          <w:sz w:val="32"/>
          <w:szCs w:val="32"/>
        </w:rPr>
        <w:t>的统一部署，现制定</w:t>
      </w:r>
      <w:r w:rsidRPr="00EE01C1">
        <w:rPr>
          <w:rFonts w:ascii="Arial" w:eastAsia="仿宋_GB2312" w:hAnsi="Arial" w:cs="Arial"/>
          <w:sz w:val="32"/>
          <w:szCs w:val="32"/>
        </w:rPr>
        <w:t>2020</w:t>
      </w:r>
      <w:r w:rsidRPr="00EE01C1">
        <w:rPr>
          <w:rFonts w:ascii="Arial" w:eastAsia="仿宋_GB2312" w:hAnsi="Arial" w:cs="Arial"/>
          <w:sz w:val="32"/>
          <w:szCs w:val="32"/>
        </w:rPr>
        <w:t>年职教扶贫工作方案：</w:t>
      </w:r>
    </w:p>
    <w:p w:rsidR="00AA16B8" w:rsidRPr="00EE01C1" w:rsidRDefault="00AA16B8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黑体" w:hAnsi="黑体" w:cs="Arial"/>
          <w:sz w:val="32"/>
          <w:szCs w:val="32"/>
        </w:rPr>
        <w:t>一、指导思想：</w:t>
      </w:r>
      <w:r w:rsidRPr="00EE01C1">
        <w:rPr>
          <w:rFonts w:ascii="Arial" w:eastAsia="仿宋_GB2312" w:hAnsi="Arial" w:cs="Arial"/>
          <w:sz w:val="32"/>
          <w:szCs w:val="32"/>
        </w:rPr>
        <w:t>以习近平</w:t>
      </w:r>
      <w:r w:rsidR="00EE01C1" w:rsidRPr="00EE01C1">
        <w:rPr>
          <w:rFonts w:ascii="Arial" w:eastAsia="仿宋_GB2312" w:hAnsi="Arial" w:cs="Arial"/>
          <w:sz w:val="32"/>
          <w:szCs w:val="32"/>
        </w:rPr>
        <w:t>新时代</w:t>
      </w:r>
      <w:r w:rsidRPr="00EE01C1">
        <w:rPr>
          <w:rFonts w:ascii="Arial" w:eastAsia="仿宋_GB2312" w:hAnsi="Arial" w:cs="Arial"/>
          <w:sz w:val="32"/>
          <w:szCs w:val="32"/>
        </w:rPr>
        <w:t>老区思想为指导，以服务老区人民为宗旨，以扶智脱贫</w:t>
      </w:r>
      <w:r w:rsidR="009B7C03" w:rsidRPr="00EE01C1">
        <w:rPr>
          <w:rFonts w:ascii="Arial" w:eastAsia="仿宋_GB2312" w:hAnsi="Arial" w:cs="Arial"/>
          <w:sz w:val="32"/>
          <w:szCs w:val="32"/>
        </w:rPr>
        <w:t>不返贫</w:t>
      </w:r>
      <w:r w:rsidRPr="00EE01C1">
        <w:rPr>
          <w:rFonts w:ascii="Arial" w:eastAsia="仿宋_GB2312" w:hAnsi="Arial" w:cs="Arial"/>
          <w:sz w:val="32"/>
          <w:szCs w:val="32"/>
        </w:rPr>
        <w:t>为根本</w:t>
      </w:r>
      <w:r w:rsidR="00EE01C1" w:rsidRPr="00EE01C1">
        <w:rPr>
          <w:rFonts w:ascii="Arial" w:eastAsia="仿宋_GB2312" w:hAnsi="Arial" w:cs="Arial"/>
          <w:sz w:val="32"/>
          <w:szCs w:val="32"/>
        </w:rPr>
        <w:t>目的</w:t>
      </w:r>
      <w:r w:rsidRPr="00EE01C1">
        <w:rPr>
          <w:rFonts w:ascii="Arial" w:eastAsia="仿宋_GB2312" w:hAnsi="Arial" w:cs="Arial"/>
          <w:sz w:val="32"/>
          <w:szCs w:val="32"/>
        </w:rPr>
        <w:t>，扎实工作，抓出实效。</w:t>
      </w:r>
    </w:p>
    <w:p w:rsidR="00AA16B8" w:rsidRPr="00EE01C1" w:rsidRDefault="00AA16B8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黑体" w:hAnsi="黑体" w:cs="Arial"/>
          <w:sz w:val="32"/>
          <w:szCs w:val="32"/>
        </w:rPr>
        <w:t>二、工作任务：</w:t>
      </w:r>
      <w:r w:rsidRPr="00EE01C1">
        <w:rPr>
          <w:rFonts w:ascii="Arial" w:eastAsia="仿宋_GB2312" w:hAnsi="Arial" w:cs="Arial"/>
          <w:sz w:val="32"/>
          <w:szCs w:val="32"/>
        </w:rPr>
        <w:t>今年我会确定向职业技术院</w:t>
      </w:r>
      <w:r w:rsidR="00EE01C1" w:rsidRPr="00EE01C1">
        <w:rPr>
          <w:rFonts w:ascii="Arial" w:eastAsia="仿宋_GB2312" w:hAnsi="Arial" w:cs="Arial"/>
          <w:sz w:val="32"/>
          <w:szCs w:val="32"/>
        </w:rPr>
        <w:t>校</w:t>
      </w:r>
      <w:r w:rsidRPr="00EE01C1">
        <w:rPr>
          <w:rFonts w:ascii="Arial" w:eastAsia="仿宋_GB2312" w:hAnsi="Arial" w:cs="Arial"/>
          <w:sz w:val="32"/>
          <w:szCs w:val="32"/>
        </w:rPr>
        <w:t>推荐未被普通高中、大学录取的</w:t>
      </w:r>
      <w:r w:rsidR="009B7C03" w:rsidRPr="00EE01C1">
        <w:rPr>
          <w:rFonts w:ascii="Arial" w:eastAsia="仿宋_GB2312" w:hAnsi="Arial" w:cs="Arial"/>
          <w:sz w:val="32"/>
          <w:szCs w:val="32"/>
        </w:rPr>
        <w:t>相对</w:t>
      </w:r>
      <w:r w:rsidRPr="00EE01C1">
        <w:rPr>
          <w:rFonts w:ascii="Arial" w:eastAsia="仿宋_GB2312" w:hAnsi="Arial" w:cs="Arial"/>
          <w:sz w:val="32"/>
          <w:szCs w:val="32"/>
        </w:rPr>
        <w:t>贫困家庭学生（含往届初中毕业生</w:t>
      </w:r>
      <w:r w:rsidR="004D5B75">
        <w:rPr>
          <w:rFonts w:ascii="Arial" w:eastAsia="仿宋_GB2312" w:hAnsi="Arial" w:cs="Arial" w:hint="eastAsia"/>
          <w:sz w:val="32"/>
          <w:szCs w:val="32"/>
        </w:rPr>
        <w:t>，</w:t>
      </w:r>
      <w:r w:rsidRPr="00EE01C1">
        <w:rPr>
          <w:rFonts w:ascii="Arial" w:eastAsia="仿宋_GB2312" w:hAnsi="Arial" w:cs="Arial"/>
          <w:sz w:val="32"/>
          <w:szCs w:val="32"/>
        </w:rPr>
        <w:t>中等职校毕业生）</w:t>
      </w:r>
      <w:r w:rsidR="009B7C03" w:rsidRPr="00EE01C1">
        <w:rPr>
          <w:rFonts w:ascii="Arial" w:eastAsia="仿宋_GB2312" w:hAnsi="Arial" w:cs="Arial"/>
          <w:sz w:val="32"/>
          <w:szCs w:val="32"/>
        </w:rPr>
        <w:t>70</w:t>
      </w:r>
      <w:r w:rsidRPr="00EE01C1">
        <w:rPr>
          <w:rFonts w:ascii="Arial" w:eastAsia="仿宋_GB2312" w:hAnsi="Arial" w:cs="Arial"/>
          <w:sz w:val="32"/>
          <w:szCs w:val="32"/>
        </w:rPr>
        <w:t>名</w:t>
      </w:r>
      <w:r w:rsidR="009B7C03" w:rsidRPr="00EE01C1">
        <w:rPr>
          <w:rFonts w:ascii="Arial" w:eastAsia="仿宋_GB2312" w:hAnsi="Arial" w:cs="Arial"/>
          <w:sz w:val="32"/>
          <w:szCs w:val="32"/>
        </w:rPr>
        <w:t>，每乡镇（街道）不少于</w:t>
      </w:r>
      <w:r w:rsidR="009B7C03" w:rsidRPr="00EE01C1">
        <w:rPr>
          <w:rFonts w:ascii="Arial" w:eastAsia="仿宋_GB2312" w:hAnsi="Arial" w:cs="Arial"/>
          <w:sz w:val="32"/>
          <w:szCs w:val="32"/>
        </w:rPr>
        <w:t>2</w:t>
      </w:r>
      <w:r w:rsidR="009B7C03" w:rsidRPr="00EE01C1">
        <w:rPr>
          <w:rFonts w:ascii="Arial" w:eastAsia="仿宋_GB2312" w:hAnsi="Arial" w:cs="Arial"/>
          <w:sz w:val="32"/>
          <w:szCs w:val="32"/>
        </w:rPr>
        <w:t>名，</w:t>
      </w:r>
      <w:r w:rsidR="00EE01C1" w:rsidRPr="00EE01C1">
        <w:rPr>
          <w:rFonts w:ascii="Arial" w:eastAsia="仿宋_GB2312" w:hAnsi="Arial" w:cs="Arial"/>
          <w:sz w:val="32"/>
          <w:szCs w:val="32"/>
        </w:rPr>
        <w:t>多报不限</w:t>
      </w:r>
      <w:r w:rsidRPr="00EE01C1">
        <w:rPr>
          <w:rFonts w:ascii="Arial" w:eastAsia="仿宋_GB2312" w:hAnsi="Arial" w:cs="Arial"/>
          <w:sz w:val="32"/>
          <w:szCs w:val="32"/>
        </w:rPr>
        <w:t>。</w:t>
      </w:r>
      <w:r w:rsidR="00603473" w:rsidRPr="00EE01C1">
        <w:rPr>
          <w:rFonts w:ascii="Arial" w:eastAsia="仿宋_GB2312" w:hAnsi="Arial" w:cs="Arial"/>
          <w:sz w:val="32"/>
          <w:szCs w:val="32"/>
        </w:rPr>
        <w:t>并将</w:t>
      </w:r>
      <w:r w:rsidRPr="00EE01C1">
        <w:rPr>
          <w:rFonts w:ascii="Arial" w:eastAsia="仿宋_GB2312" w:hAnsi="Arial" w:cs="Arial"/>
          <w:sz w:val="32"/>
          <w:szCs w:val="32"/>
        </w:rPr>
        <w:t>此项工作继续纳入年终目标考核。</w:t>
      </w:r>
    </w:p>
    <w:p w:rsidR="00AA16B8" w:rsidRPr="00EE01C1" w:rsidRDefault="00AA16B8" w:rsidP="004D5B75">
      <w:pPr>
        <w:spacing w:line="500" w:lineRule="exact"/>
        <w:ind w:firstLineChars="200" w:firstLine="640"/>
        <w:rPr>
          <w:rFonts w:ascii="Arial" w:eastAsia="黑体" w:hAnsi="Arial" w:cs="Arial"/>
          <w:sz w:val="32"/>
          <w:szCs w:val="32"/>
        </w:rPr>
      </w:pPr>
      <w:r w:rsidRPr="00EE01C1">
        <w:rPr>
          <w:rFonts w:ascii="Arial" w:eastAsia="黑体" w:hAnsi="黑体" w:cs="Arial"/>
          <w:sz w:val="32"/>
          <w:szCs w:val="32"/>
        </w:rPr>
        <w:t>三、实施步骤</w:t>
      </w:r>
    </w:p>
    <w:p w:rsidR="00AA16B8" w:rsidRPr="00EE01C1" w:rsidRDefault="00AA16B8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1</w:t>
      </w:r>
      <w:r w:rsidRPr="00EE01C1">
        <w:rPr>
          <w:rFonts w:ascii="Arial" w:eastAsia="仿宋_GB2312" w:hAnsi="Arial" w:cs="Arial"/>
          <w:sz w:val="32"/>
          <w:szCs w:val="32"/>
        </w:rPr>
        <w:t>、调查摸底阶段。</w:t>
      </w:r>
      <w:r w:rsidRPr="00EE01C1">
        <w:rPr>
          <w:rFonts w:ascii="Arial" w:eastAsia="仿宋_GB2312" w:hAnsi="Arial" w:cs="Arial"/>
          <w:sz w:val="32"/>
          <w:szCs w:val="32"/>
        </w:rPr>
        <w:t>4</w:t>
      </w:r>
      <w:r w:rsidRPr="00EE01C1">
        <w:rPr>
          <w:rFonts w:ascii="Arial" w:eastAsia="仿宋_GB2312" w:hAnsi="Arial" w:cs="Arial"/>
          <w:sz w:val="32"/>
          <w:szCs w:val="32"/>
        </w:rPr>
        <w:t>月底前做好调查摸底工作，要以村为基础，依靠村两委会发挥村扶贫组长的作用，将调查对象的信息进行逐人登记</w:t>
      </w:r>
      <w:r w:rsidR="00A601A7" w:rsidRPr="00EE01C1">
        <w:rPr>
          <w:rFonts w:ascii="Arial" w:eastAsia="仿宋_GB2312" w:hAnsi="Arial" w:cs="Arial"/>
          <w:sz w:val="32"/>
          <w:szCs w:val="32"/>
        </w:rPr>
        <w:t>，</w:t>
      </w:r>
      <w:r w:rsidRPr="00EE01C1">
        <w:rPr>
          <w:rFonts w:ascii="Arial" w:eastAsia="仿宋_GB2312" w:hAnsi="Arial" w:cs="Arial"/>
          <w:sz w:val="32"/>
          <w:szCs w:val="32"/>
        </w:rPr>
        <w:t>做到胸中有数，以便有的放矢的开展工作。</w:t>
      </w:r>
    </w:p>
    <w:p w:rsidR="00AA16B8" w:rsidRPr="00EE01C1" w:rsidRDefault="00AA16B8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2</w:t>
      </w:r>
      <w:r w:rsidRPr="00EE01C1">
        <w:rPr>
          <w:rFonts w:ascii="Arial" w:eastAsia="仿宋_GB2312" w:hAnsi="Arial" w:cs="Arial"/>
          <w:sz w:val="32"/>
          <w:szCs w:val="32"/>
        </w:rPr>
        <w:t>、宣传动员阶段。从</w:t>
      </w:r>
      <w:r w:rsidRPr="00EE01C1">
        <w:rPr>
          <w:rFonts w:ascii="Arial" w:eastAsia="仿宋_GB2312" w:hAnsi="Arial" w:cs="Arial"/>
          <w:sz w:val="32"/>
          <w:szCs w:val="32"/>
        </w:rPr>
        <w:t>4</w:t>
      </w:r>
      <w:r w:rsidRPr="00EE01C1">
        <w:rPr>
          <w:rFonts w:ascii="Arial" w:eastAsia="仿宋_GB2312" w:hAnsi="Arial" w:cs="Arial"/>
          <w:sz w:val="32"/>
          <w:szCs w:val="32"/>
        </w:rPr>
        <w:t>月下旬到</w:t>
      </w:r>
      <w:r w:rsidRPr="00EE01C1">
        <w:rPr>
          <w:rFonts w:ascii="Arial" w:eastAsia="仿宋_GB2312" w:hAnsi="Arial" w:cs="Arial"/>
          <w:sz w:val="32"/>
          <w:szCs w:val="32"/>
        </w:rPr>
        <w:t>6</w:t>
      </w:r>
      <w:r w:rsidRPr="00EE01C1">
        <w:rPr>
          <w:rFonts w:ascii="Arial" w:eastAsia="仿宋_GB2312" w:hAnsi="Arial" w:cs="Arial"/>
          <w:sz w:val="32"/>
          <w:szCs w:val="32"/>
        </w:rPr>
        <w:t>月</w:t>
      </w:r>
      <w:r w:rsidR="00A601A7" w:rsidRPr="00EE01C1">
        <w:rPr>
          <w:rFonts w:ascii="Arial" w:eastAsia="仿宋_GB2312" w:hAnsi="Arial" w:cs="Arial"/>
          <w:sz w:val="32"/>
          <w:szCs w:val="32"/>
        </w:rPr>
        <w:t>上</w:t>
      </w:r>
      <w:r w:rsidRPr="00EE01C1">
        <w:rPr>
          <w:rFonts w:ascii="Arial" w:eastAsia="仿宋_GB2312" w:hAnsi="Arial" w:cs="Arial"/>
          <w:sz w:val="32"/>
          <w:szCs w:val="32"/>
        </w:rPr>
        <w:t>旬全面开展宣传动员工作。各乡镇（街道）分会要利用有效的宣传方式，</w:t>
      </w:r>
      <w:r w:rsidR="00A601A7" w:rsidRPr="00EE01C1">
        <w:rPr>
          <w:rFonts w:ascii="Arial" w:eastAsia="仿宋_GB2312" w:hAnsi="Arial" w:cs="Arial"/>
          <w:sz w:val="32"/>
          <w:szCs w:val="32"/>
        </w:rPr>
        <w:t>大力</w:t>
      </w:r>
      <w:r w:rsidRPr="00EE01C1">
        <w:rPr>
          <w:rFonts w:ascii="Arial" w:eastAsia="仿宋_GB2312" w:hAnsi="Arial" w:cs="Arial"/>
          <w:sz w:val="32"/>
          <w:szCs w:val="32"/>
        </w:rPr>
        <w:t>宣传用</w:t>
      </w:r>
      <w:r w:rsidRPr="00EE01C1">
        <w:rPr>
          <w:rFonts w:ascii="Arial" w:eastAsia="仿宋_GB2312" w:hAnsi="Arial" w:cs="Arial"/>
          <w:sz w:val="32"/>
          <w:szCs w:val="32"/>
        </w:rPr>
        <w:lastRenderedPageBreak/>
        <w:t>知识改变人生、</w:t>
      </w:r>
      <w:r w:rsidR="009B7C03" w:rsidRPr="00EE01C1">
        <w:rPr>
          <w:rFonts w:ascii="Arial" w:eastAsia="仿宋_GB2312" w:hAnsi="Arial" w:cs="Arial"/>
          <w:sz w:val="32"/>
          <w:szCs w:val="32"/>
        </w:rPr>
        <w:t>用技能致富家庭</w:t>
      </w:r>
      <w:r w:rsidRPr="00EE01C1">
        <w:rPr>
          <w:rFonts w:ascii="Arial" w:eastAsia="仿宋_GB2312" w:hAnsi="Arial" w:cs="Arial"/>
          <w:sz w:val="32"/>
          <w:szCs w:val="32"/>
        </w:rPr>
        <w:t>的道理；大力宣传职业院</w:t>
      </w:r>
      <w:r w:rsidR="00EE01C1" w:rsidRPr="00EE01C1">
        <w:rPr>
          <w:rFonts w:ascii="Arial" w:eastAsia="仿宋_GB2312" w:hAnsi="Arial" w:cs="Arial"/>
          <w:sz w:val="32"/>
          <w:szCs w:val="32"/>
        </w:rPr>
        <w:t>校</w:t>
      </w:r>
      <w:r w:rsidRPr="00EE01C1">
        <w:rPr>
          <w:rFonts w:ascii="Arial" w:eastAsia="仿宋_GB2312" w:hAnsi="Arial" w:cs="Arial"/>
          <w:sz w:val="32"/>
          <w:szCs w:val="32"/>
        </w:rPr>
        <w:t>招生简章；大力宣传院</w:t>
      </w:r>
      <w:r w:rsidR="00EE01C1" w:rsidRPr="00EE01C1">
        <w:rPr>
          <w:rFonts w:ascii="Arial" w:eastAsia="仿宋_GB2312" w:hAnsi="Arial" w:cs="Arial"/>
          <w:sz w:val="32"/>
          <w:szCs w:val="32"/>
        </w:rPr>
        <w:t>校</w:t>
      </w:r>
      <w:r w:rsidRPr="00EE01C1">
        <w:rPr>
          <w:rFonts w:ascii="Arial" w:eastAsia="仿宋_GB2312" w:hAnsi="Arial" w:cs="Arial"/>
          <w:sz w:val="32"/>
          <w:szCs w:val="32"/>
        </w:rPr>
        <w:t>的办学宗旨、学习制度、学习专业、扶持政策、保障就业及老师们的爱心、耐心、责任心；大力宣传身边的典型事例。市老区</w:t>
      </w:r>
      <w:r w:rsidRPr="00EE01C1">
        <w:rPr>
          <w:rFonts w:ascii="Arial" w:eastAsia="仿宋_GB2312" w:hAnsi="Arial" w:cs="Arial"/>
          <w:sz w:val="32"/>
          <w:szCs w:val="32"/>
        </w:rPr>
        <w:t>“</w:t>
      </w:r>
      <w:r w:rsidRPr="00EE01C1">
        <w:rPr>
          <w:rFonts w:ascii="Arial" w:eastAsia="仿宋_GB2312" w:hAnsi="Arial" w:cs="Arial"/>
          <w:sz w:val="32"/>
          <w:szCs w:val="32"/>
        </w:rPr>
        <w:t>三会</w:t>
      </w:r>
      <w:r w:rsidRPr="00EE01C1">
        <w:rPr>
          <w:rFonts w:ascii="Arial" w:eastAsia="仿宋_GB2312" w:hAnsi="Arial" w:cs="Arial"/>
          <w:sz w:val="32"/>
          <w:szCs w:val="32"/>
        </w:rPr>
        <w:t>”</w:t>
      </w:r>
      <w:r w:rsidRPr="00EE01C1">
        <w:rPr>
          <w:rFonts w:ascii="Arial" w:eastAsia="仿宋_GB2312" w:hAnsi="Arial" w:cs="Arial"/>
          <w:sz w:val="32"/>
          <w:szCs w:val="32"/>
        </w:rPr>
        <w:t>今年上半年开展调研时，将各乡镇（街道）开展向职业院校推荐困难学生的调查摸底</w:t>
      </w:r>
      <w:r w:rsidR="00A601A7" w:rsidRPr="00EE01C1">
        <w:rPr>
          <w:rFonts w:ascii="Arial" w:eastAsia="仿宋_GB2312" w:hAnsi="Arial" w:cs="Arial"/>
          <w:sz w:val="32"/>
          <w:szCs w:val="32"/>
        </w:rPr>
        <w:t>和</w:t>
      </w:r>
      <w:r w:rsidRPr="00EE01C1">
        <w:rPr>
          <w:rFonts w:ascii="Arial" w:eastAsia="仿宋_GB2312" w:hAnsi="Arial" w:cs="Arial"/>
          <w:sz w:val="32"/>
          <w:szCs w:val="32"/>
        </w:rPr>
        <w:t>宣传动员工作作为一</w:t>
      </w:r>
      <w:r w:rsidR="00A601A7" w:rsidRPr="00EE01C1">
        <w:rPr>
          <w:rFonts w:ascii="Arial" w:eastAsia="仿宋_GB2312" w:hAnsi="Arial" w:cs="Arial"/>
          <w:sz w:val="32"/>
          <w:szCs w:val="32"/>
        </w:rPr>
        <w:t>项</w:t>
      </w:r>
      <w:r w:rsidRPr="00EE01C1">
        <w:rPr>
          <w:rFonts w:ascii="Arial" w:eastAsia="仿宋_GB2312" w:hAnsi="Arial" w:cs="Arial"/>
          <w:sz w:val="32"/>
          <w:szCs w:val="32"/>
        </w:rPr>
        <w:t>重</w:t>
      </w:r>
      <w:r w:rsidR="00A601A7" w:rsidRPr="00EE01C1">
        <w:rPr>
          <w:rFonts w:ascii="Arial" w:eastAsia="仿宋_GB2312" w:hAnsi="Arial" w:cs="Arial"/>
          <w:sz w:val="32"/>
          <w:szCs w:val="32"/>
        </w:rPr>
        <w:t>要</w:t>
      </w:r>
      <w:r w:rsidRPr="00EE01C1">
        <w:rPr>
          <w:rFonts w:ascii="Arial" w:eastAsia="仿宋_GB2312" w:hAnsi="Arial" w:cs="Arial"/>
          <w:sz w:val="32"/>
          <w:szCs w:val="32"/>
        </w:rPr>
        <w:t>内容来督查。</w:t>
      </w:r>
    </w:p>
    <w:p w:rsidR="00AA16B8" w:rsidRPr="00EE01C1" w:rsidRDefault="00AA16B8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3</w:t>
      </w:r>
      <w:r w:rsidRPr="00EE01C1">
        <w:rPr>
          <w:rFonts w:ascii="Arial" w:eastAsia="仿宋_GB2312" w:hAnsi="Arial" w:cs="Arial"/>
          <w:sz w:val="32"/>
          <w:szCs w:val="32"/>
        </w:rPr>
        <w:t>、组织报名阶段。从</w:t>
      </w:r>
      <w:r w:rsidRPr="00EE01C1">
        <w:rPr>
          <w:rFonts w:ascii="Arial" w:eastAsia="仿宋_GB2312" w:hAnsi="Arial" w:cs="Arial"/>
          <w:sz w:val="32"/>
          <w:szCs w:val="32"/>
        </w:rPr>
        <w:t>6</w:t>
      </w:r>
      <w:r w:rsidRPr="00EE01C1">
        <w:rPr>
          <w:rFonts w:ascii="Arial" w:eastAsia="仿宋_GB2312" w:hAnsi="Arial" w:cs="Arial"/>
          <w:sz w:val="32"/>
          <w:szCs w:val="32"/>
        </w:rPr>
        <w:t>月</w:t>
      </w:r>
      <w:r w:rsidR="00A601A7" w:rsidRPr="00EE01C1">
        <w:rPr>
          <w:rFonts w:ascii="Arial" w:eastAsia="仿宋_GB2312" w:hAnsi="Arial" w:cs="Arial"/>
          <w:sz w:val="32"/>
          <w:szCs w:val="32"/>
        </w:rPr>
        <w:t>中旬</w:t>
      </w:r>
      <w:r w:rsidRPr="00EE01C1">
        <w:rPr>
          <w:rFonts w:ascii="Arial" w:eastAsia="仿宋_GB2312" w:hAnsi="Arial" w:cs="Arial"/>
          <w:sz w:val="32"/>
          <w:szCs w:val="32"/>
        </w:rPr>
        <w:t>到</w:t>
      </w:r>
      <w:r w:rsidRPr="00EE01C1">
        <w:rPr>
          <w:rFonts w:ascii="Arial" w:eastAsia="仿宋_GB2312" w:hAnsi="Arial" w:cs="Arial"/>
          <w:sz w:val="32"/>
          <w:szCs w:val="32"/>
        </w:rPr>
        <w:t>7</w:t>
      </w:r>
      <w:r w:rsidRPr="00EE01C1">
        <w:rPr>
          <w:rFonts w:ascii="Arial" w:eastAsia="仿宋_GB2312" w:hAnsi="Arial" w:cs="Arial"/>
          <w:sz w:val="32"/>
          <w:szCs w:val="32"/>
        </w:rPr>
        <w:t>月底，在做好思想工作的基础上组织上报，填报《</w:t>
      </w:r>
      <w:r w:rsidR="00A601A7" w:rsidRPr="00EE01C1">
        <w:rPr>
          <w:rFonts w:ascii="Arial" w:eastAsia="仿宋_GB2312" w:hAnsi="Arial" w:cs="Arial"/>
          <w:sz w:val="32"/>
          <w:szCs w:val="32"/>
        </w:rPr>
        <w:t>……</w:t>
      </w:r>
      <w:r w:rsidR="00A601A7" w:rsidRPr="00EE01C1">
        <w:rPr>
          <w:rFonts w:ascii="Arial" w:eastAsia="仿宋_GB2312" w:hAnsi="Arial" w:cs="Arial"/>
          <w:sz w:val="32"/>
          <w:szCs w:val="32"/>
        </w:rPr>
        <w:t>学生报名表》</w:t>
      </w:r>
      <w:r w:rsidRPr="00EE01C1">
        <w:rPr>
          <w:rFonts w:ascii="Arial" w:eastAsia="仿宋_GB2312" w:hAnsi="Arial" w:cs="Arial"/>
          <w:sz w:val="32"/>
          <w:szCs w:val="32"/>
        </w:rPr>
        <w:t>一式三份，上报学校一份、市</w:t>
      </w:r>
      <w:r w:rsidRPr="00EE01C1">
        <w:rPr>
          <w:rFonts w:ascii="Arial" w:eastAsia="仿宋_GB2312" w:hAnsi="Arial" w:cs="Arial"/>
          <w:sz w:val="32"/>
          <w:szCs w:val="32"/>
        </w:rPr>
        <w:t>“</w:t>
      </w:r>
      <w:r w:rsidRPr="00EE01C1">
        <w:rPr>
          <w:rFonts w:ascii="Arial" w:eastAsia="仿宋_GB2312" w:hAnsi="Arial" w:cs="Arial"/>
          <w:sz w:val="32"/>
          <w:szCs w:val="32"/>
        </w:rPr>
        <w:t>三会</w:t>
      </w:r>
      <w:r w:rsidRPr="00EE01C1">
        <w:rPr>
          <w:rFonts w:ascii="Arial" w:eastAsia="仿宋_GB2312" w:hAnsi="Arial" w:cs="Arial"/>
          <w:sz w:val="32"/>
          <w:szCs w:val="32"/>
        </w:rPr>
        <w:t>”</w:t>
      </w:r>
      <w:r w:rsidRPr="00EE01C1">
        <w:rPr>
          <w:rFonts w:ascii="Arial" w:eastAsia="仿宋_GB2312" w:hAnsi="Arial" w:cs="Arial"/>
          <w:sz w:val="32"/>
          <w:szCs w:val="32"/>
        </w:rPr>
        <w:t>一份</w:t>
      </w:r>
      <w:r w:rsidR="00A601A7" w:rsidRPr="00EE01C1">
        <w:rPr>
          <w:rFonts w:ascii="Arial" w:eastAsia="仿宋_GB2312" w:hAnsi="Arial" w:cs="Arial"/>
          <w:sz w:val="32"/>
          <w:szCs w:val="32"/>
        </w:rPr>
        <w:t>，</w:t>
      </w:r>
      <w:r w:rsidRPr="00EE01C1">
        <w:rPr>
          <w:rFonts w:ascii="Arial" w:eastAsia="仿宋_GB2312" w:hAnsi="Arial" w:cs="Arial"/>
          <w:sz w:val="32"/>
          <w:szCs w:val="32"/>
        </w:rPr>
        <w:t>乡镇（街道）分会留存</w:t>
      </w:r>
      <w:r w:rsidRPr="00EE01C1">
        <w:rPr>
          <w:rFonts w:ascii="Arial" w:eastAsia="仿宋_GB2312" w:hAnsi="Arial" w:cs="Arial"/>
          <w:sz w:val="32"/>
          <w:szCs w:val="32"/>
        </w:rPr>
        <w:t>1</w:t>
      </w:r>
      <w:r w:rsidRPr="00EE01C1">
        <w:rPr>
          <w:rFonts w:ascii="Arial" w:eastAsia="仿宋_GB2312" w:hAnsi="Arial" w:cs="Arial"/>
          <w:sz w:val="32"/>
          <w:szCs w:val="32"/>
        </w:rPr>
        <w:t>份，学生报名表上所需信息要完整准确的填写。工作成熟一个，报名一个。同时</w:t>
      </w:r>
      <w:r w:rsidR="00A601A7" w:rsidRPr="00EE01C1">
        <w:rPr>
          <w:rFonts w:ascii="Arial" w:eastAsia="仿宋_GB2312" w:hAnsi="Arial" w:cs="Arial"/>
          <w:sz w:val="32"/>
          <w:szCs w:val="32"/>
        </w:rPr>
        <w:t>要</w:t>
      </w:r>
      <w:r w:rsidRPr="00EE01C1">
        <w:rPr>
          <w:rFonts w:ascii="Arial" w:eastAsia="仿宋_GB2312" w:hAnsi="Arial" w:cs="Arial"/>
          <w:sz w:val="32"/>
          <w:szCs w:val="32"/>
        </w:rPr>
        <w:t>做好招生院校来兴面试录取的准备</w:t>
      </w:r>
      <w:r w:rsidR="00A601A7" w:rsidRPr="00EE01C1">
        <w:rPr>
          <w:rFonts w:ascii="Arial" w:eastAsia="仿宋_GB2312" w:hAnsi="Arial" w:cs="Arial"/>
          <w:sz w:val="32"/>
          <w:szCs w:val="32"/>
        </w:rPr>
        <w:t>工作</w:t>
      </w:r>
      <w:r w:rsidRPr="00EE01C1">
        <w:rPr>
          <w:rFonts w:ascii="Arial" w:eastAsia="仿宋_GB2312" w:hAnsi="Arial" w:cs="Arial"/>
          <w:sz w:val="32"/>
          <w:szCs w:val="32"/>
        </w:rPr>
        <w:t>。</w:t>
      </w:r>
    </w:p>
    <w:p w:rsidR="00603473" w:rsidRPr="00EE01C1" w:rsidRDefault="00AA16B8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4</w:t>
      </w:r>
      <w:r w:rsidRPr="00EE01C1">
        <w:rPr>
          <w:rFonts w:ascii="Arial" w:eastAsia="仿宋_GB2312" w:hAnsi="Arial" w:cs="Arial"/>
          <w:sz w:val="32"/>
          <w:szCs w:val="32"/>
        </w:rPr>
        <w:t>、巩固工作阶段。</w:t>
      </w:r>
      <w:r w:rsidRPr="00EE01C1">
        <w:rPr>
          <w:rFonts w:ascii="Arial" w:eastAsia="仿宋_GB2312" w:hAnsi="Arial" w:cs="Arial"/>
          <w:sz w:val="32"/>
          <w:szCs w:val="32"/>
        </w:rPr>
        <w:t>8</w:t>
      </w:r>
      <w:r w:rsidRPr="00EE01C1">
        <w:rPr>
          <w:rFonts w:ascii="Arial" w:eastAsia="仿宋_GB2312" w:hAnsi="Arial" w:cs="Arial"/>
          <w:sz w:val="32"/>
          <w:szCs w:val="32"/>
        </w:rPr>
        <w:t>月份重点做好报名学生的思想巩固工作。（如还有学生要求报名的，继续办理报名手续）。同时要求报名的学生做好开学报到的准备。月底组织学生入学</w:t>
      </w:r>
      <w:r w:rsidR="00603473" w:rsidRPr="00EE01C1">
        <w:rPr>
          <w:rFonts w:ascii="Arial" w:eastAsia="仿宋_GB2312" w:hAnsi="Arial" w:cs="Arial"/>
          <w:sz w:val="32"/>
          <w:szCs w:val="32"/>
        </w:rPr>
        <w:t>。</w:t>
      </w:r>
    </w:p>
    <w:p w:rsidR="00AA16B8" w:rsidRPr="00EE01C1" w:rsidRDefault="00AA16B8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5</w:t>
      </w:r>
      <w:r w:rsidRPr="00EE01C1">
        <w:rPr>
          <w:rFonts w:ascii="Arial" w:eastAsia="仿宋_GB2312" w:hAnsi="Arial" w:cs="Arial"/>
          <w:sz w:val="32"/>
          <w:szCs w:val="32"/>
        </w:rPr>
        <w:t>、</w:t>
      </w:r>
      <w:r w:rsidR="00603473" w:rsidRPr="00EE01C1">
        <w:rPr>
          <w:rFonts w:ascii="Arial" w:eastAsia="仿宋_GB2312" w:hAnsi="Arial" w:cs="Arial"/>
          <w:sz w:val="32"/>
          <w:szCs w:val="32"/>
        </w:rPr>
        <w:t>总结工作阶段。</w:t>
      </w:r>
      <w:r w:rsidR="00603473" w:rsidRPr="00EE01C1">
        <w:rPr>
          <w:rFonts w:ascii="Arial" w:eastAsia="仿宋_GB2312" w:hAnsi="Arial" w:cs="Arial"/>
          <w:sz w:val="32"/>
          <w:szCs w:val="32"/>
        </w:rPr>
        <w:t>9</w:t>
      </w:r>
      <w:r w:rsidR="00603473" w:rsidRPr="00EE01C1">
        <w:rPr>
          <w:rFonts w:ascii="Arial" w:eastAsia="仿宋_GB2312" w:hAnsi="Arial" w:cs="Arial"/>
          <w:sz w:val="32"/>
          <w:szCs w:val="32"/>
        </w:rPr>
        <w:t>月份各乡镇（街道）分会对今年推荐困难学生就读职</w:t>
      </w:r>
      <w:r w:rsidR="00A601A7" w:rsidRPr="00EE01C1">
        <w:rPr>
          <w:rFonts w:ascii="Arial" w:eastAsia="仿宋_GB2312" w:hAnsi="Arial" w:cs="Arial"/>
          <w:sz w:val="32"/>
          <w:szCs w:val="32"/>
        </w:rPr>
        <w:t>业院</w:t>
      </w:r>
      <w:r w:rsidR="00EE01C1" w:rsidRPr="00EE01C1">
        <w:rPr>
          <w:rFonts w:ascii="Arial" w:eastAsia="仿宋_GB2312" w:hAnsi="Arial" w:cs="Arial"/>
          <w:sz w:val="32"/>
          <w:szCs w:val="32"/>
        </w:rPr>
        <w:t>校</w:t>
      </w:r>
      <w:r w:rsidR="00603473" w:rsidRPr="00EE01C1">
        <w:rPr>
          <w:rFonts w:ascii="Arial" w:eastAsia="仿宋_GB2312" w:hAnsi="Arial" w:cs="Arial"/>
          <w:sz w:val="32"/>
          <w:szCs w:val="32"/>
        </w:rPr>
        <w:t>工作要认真进行一次总结，并报市</w:t>
      </w:r>
      <w:r w:rsidR="00603473" w:rsidRPr="00EE01C1">
        <w:rPr>
          <w:rFonts w:ascii="Arial" w:eastAsia="仿宋_GB2312" w:hAnsi="Arial" w:cs="Arial"/>
          <w:sz w:val="32"/>
          <w:szCs w:val="32"/>
        </w:rPr>
        <w:t>“</w:t>
      </w:r>
      <w:r w:rsidR="00603473" w:rsidRPr="00EE01C1">
        <w:rPr>
          <w:rFonts w:ascii="Arial" w:eastAsia="仿宋_GB2312" w:hAnsi="Arial" w:cs="Arial"/>
          <w:sz w:val="32"/>
          <w:szCs w:val="32"/>
        </w:rPr>
        <w:t>三会</w:t>
      </w:r>
      <w:r w:rsidR="00603473" w:rsidRPr="00EE01C1">
        <w:rPr>
          <w:rFonts w:ascii="Arial" w:eastAsia="仿宋_GB2312" w:hAnsi="Arial" w:cs="Arial"/>
          <w:sz w:val="32"/>
          <w:szCs w:val="32"/>
        </w:rPr>
        <w:t>”</w:t>
      </w:r>
      <w:r w:rsidR="00603473" w:rsidRPr="00EE01C1">
        <w:rPr>
          <w:rFonts w:ascii="Arial" w:eastAsia="仿宋_GB2312" w:hAnsi="Arial" w:cs="Arial"/>
          <w:sz w:val="32"/>
          <w:szCs w:val="32"/>
        </w:rPr>
        <w:t>一份。</w:t>
      </w:r>
    </w:p>
    <w:p w:rsidR="00AA16B8" w:rsidRPr="00EE01C1" w:rsidRDefault="00AA16B8" w:rsidP="004D5B75">
      <w:pPr>
        <w:spacing w:line="500" w:lineRule="exact"/>
        <w:ind w:firstLineChars="200" w:firstLine="640"/>
        <w:rPr>
          <w:rFonts w:ascii="Arial" w:eastAsia="黑体" w:hAnsi="Arial" w:cs="Arial"/>
          <w:sz w:val="32"/>
          <w:szCs w:val="32"/>
        </w:rPr>
      </w:pPr>
      <w:r w:rsidRPr="00EE01C1">
        <w:rPr>
          <w:rFonts w:ascii="Arial" w:eastAsia="黑体" w:hAnsi="黑体" w:cs="Arial"/>
          <w:sz w:val="32"/>
          <w:szCs w:val="32"/>
        </w:rPr>
        <w:t>三、组织推进</w:t>
      </w:r>
    </w:p>
    <w:p w:rsidR="00603473" w:rsidRPr="00EE01C1" w:rsidRDefault="00603473" w:rsidP="004D5B75">
      <w:pPr>
        <w:spacing w:line="50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职教扶贫是精准</w:t>
      </w:r>
      <w:r w:rsidR="009B7C03" w:rsidRPr="00EE01C1">
        <w:rPr>
          <w:rFonts w:ascii="Arial" w:eastAsia="仿宋_GB2312" w:hAnsi="Arial" w:cs="Arial"/>
          <w:sz w:val="32"/>
          <w:szCs w:val="32"/>
        </w:rPr>
        <w:t>帮</w:t>
      </w:r>
      <w:r w:rsidRPr="00EE01C1">
        <w:rPr>
          <w:rFonts w:ascii="Arial" w:eastAsia="仿宋_GB2312" w:hAnsi="Arial" w:cs="Arial"/>
          <w:sz w:val="32"/>
          <w:szCs w:val="32"/>
        </w:rPr>
        <w:t>扶、</w:t>
      </w:r>
      <w:r w:rsidR="009B7C03" w:rsidRPr="00EE01C1">
        <w:rPr>
          <w:rFonts w:ascii="Arial" w:eastAsia="仿宋_GB2312" w:hAnsi="Arial" w:cs="Arial"/>
          <w:sz w:val="32"/>
          <w:szCs w:val="32"/>
        </w:rPr>
        <w:t>巩固扶贫成果</w:t>
      </w:r>
      <w:r w:rsidRPr="00EE01C1">
        <w:rPr>
          <w:rFonts w:ascii="Arial" w:eastAsia="仿宋_GB2312" w:hAnsi="Arial" w:cs="Arial"/>
          <w:sz w:val="32"/>
          <w:szCs w:val="32"/>
        </w:rPr>
        <w:t>最有效的方式之一，能有效实现帮扶一个学生，</w:t>
      </w:r>
      <w:r w:rsidR="009B7C03" w:rsidRPr="00EE01C1">
        <w:rPr>
          <w:rFonts w:ascii="Arial" w:eastAsia="仿宋_GB2312" w:hAnsi="Arial" w:cs="Arial"/>
          <w:sz w:val="32"/>
          <w:szCs w:val="32"/>
        </w:rPr>
        <w:t>改变</w:t>
      </w:r>
      <w:r w:rsidRPr="00EE01C1">
        <w:rPr>
          <w:rFonts w:ascii="Arial" w:eastAsia="仿宋_GB2312" w:hAnsi="Arial" w:cs="Arial"/>
          <w:sz w:val="32"/>
          <w:szCs w:val="32"/>
        </w:rPr>
        <w:t>一个家庭的目标。各乡镇（街道）分会要把职教扶贫工作作为</w:t>
      </w:r>
      <w:r w:rsidR="00EE01C1" w:rsidRPr="00EE01C1">
        <w:rPr>
          <w:rFonts w:ascii="Arial" w:eastAsia="仿宋_GB2312" w:hAnsi="Arial" w:cs="Arial"/>
          <w:sz w:val="32"/>
          <w:szCs w:val="32"/>
        </w:rPr>
        <w:t>今年</w:t>
      </w:r>
      <w:r w:rsidRPr="00EE01C1">
        <w:rPr>
          <w:rFonts w:ascii="Arial" w:eastAsia="仿宋_GB2312" w:hAnsi="Arial" w:cs="Arial"/>
          <w:sz w:val="32"/>
          <w:szCs w:val="32"/>
        </w:rPr>
        <w:t>的重</w:t>
      </w:r>
      <w:r w:rsidR="00A601A7" w:rsidRPr="00EE01C1">
        <w:rPr>
          <w:rFonts w:ascii="Arial" w:eastAsia="仿宋_GB2312" w:hAnsi="Arial" w:cs="Arial"/>
          <w:sz w:val="32"/>
          <w:szCs w:val="32"/>
        </w:rPr>
        <w:t>点</w:t>
      </w:r>
      <w:r w:rsidRPr="00EE01C1">
        <w:rPr>
          <w:rFonts w:ascii="Arial" w:eastAsia="仿宋_GB2312" w:hAnsi="Arial" w:cs="Arial"/>
          <w:sz w:val="32"/>
          <w:szCs w:val="32"/>
        </w:rPr>
        <w:t>工作来抓。要协调</w:t>
      </w:r>
      <w:r w:rsidR="00A601A7" w:rsidRPr="00EE01C1">
        <w:rPr>
          <w:rFonts w:ascii="Arial" w:eastAsia="仿宋_GB2312" w:hAnsi="Arial" w:cs="Arial"/>
          <w:sz w:val="32"/>
          <w:szCs w:val="32"/>
        </w:rPr>
        <w:t>社会</w:t>
      </w:r>
      <w:r w:rsidRPr="00EE01C1">
        <w:rPr>
          <w:rFonts w:ascii="Arial" w:eastAsia="仿宋_GB2312" w:hAnsi="Arial" w:cs="Arial"/>
          <w:sz w:val="32"/>
          <w:szCs w:val="32"/>
        </w:rPr>
        <w:t>各方力量，充分发挥扶贫组长、扶贫志愿者的作用，认真组织实施，发力推进，切实抓出成效，为打赢脱贫攻坚战作出应有的努力。</w:t>
      </w:r>
    </w:p>
    <w:p w:rsidR="00603473" w:rsidRPr="00EE01C1" w:rsidRDefault="004D5B75" w:rsidP="00A601A7">
      <w:pPr>
        <w:spacing w:line="56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09.5pt;margin-top:18.3pt;width:112.5pt;height:113.25pt;z-index:-251652096">
            <v:imagedata r:id="rId6" o:title="001"/>
          </v:shape>
        </w:pict>
      </w:r>
      <w:r>
        <w:rPr>
          <w:rFonts w:ascii="Arial" w:eastAsia="仿宋_GB2312" w:hAnsi="Arial" w:cs="Arial"/>
          <w:noProof/>
          <w:sz w:val="32"/>
          <w:szCs w:val="32"/>
        </w:rPr>
        <w:pict>
          <v:shape id="_x0000_s1034" type="#_x0000_t75" style="position:absolute;left:0;text-align:left;margin-left:337.5pt;margin-top:18.3pt;width:114pt;height:113.25pt;z-index:-251650048">
            <v:imagedata r:id="rId7" o:title="003"/>
          </v:shape>
        </w:pict>
      </w:r>
      <w:r>
        <w:rPr>
          <w:rFonts w:ascii="Arial" w:eastAsia="仿宋_GB2312" w:hAnsi="Arial" w:cs="Arial"/>
          <w:noProof/>
          <w:sz w:val="32"/>
          <w:szCs w:val="32"/>
        </w:rPr>
        <w:pict>
          <v:shape id="_x0000_s1033" type="#_x0000_t75" style="position:absolute;left:0;text-align:left;margin-left:222.75pt;margin-top:18.3pt;width:114pt;height:113.25pt;z-index:-251651072">
            <v:imagedata r:id="rId8" o:title="002"/>
          </v:shape>
        </w:pict>
      </w:r>
      <w:r>
        <w:rPr>
          <w:rFonts w:ascii="Arial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4721860</wp:posOffset>
            </wp:positionV>
            <wp:extent cx="1447800" cy="1438275"/>
            <wp:effectExtent l="19050" t="0" r="0" b="0"/>
            <wp:wrapNone/>
            <wp:docPr id="7" name="图片 7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4721860</wp:posOffset>
            </wp:positionV>
            <wp:extent cx="1447800" cy="1438275"/>
            <wp:effectExtent l="19050" t="0" r="0" b="0"/>
            <wp:wrapNone/>
            <wp:docPr id="6" name="图片 6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4721860</wp:posOffset>
            </wp:positionV>
            <wp:extent cx="1428750" cy="1438275"/>
            <wp:effectExtent l="19050" t="0" r="0" b="0"/>
            <wp:wrapNone/>
            <wp:docPr id="5" name="图片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473" w:rsidRPr="00EE01C1" w:rsidRDefault="00603473" w:rsidP="00A601A7">
      <w:pPr>
        <w:spacing w:line="560" w:lineRule="exact"/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兴化市老区经济建设促进会</w:t>
      </w:r>
    </w:p>
    <w:p w:rsidR="00603473" w:rsidRPr="00EE01C1" w:rsidRDefault="00603473" w:rsidP="00A601A7">
      <w:pPr>
        <w:spacing w:line="560" w:lineRule="exact"/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兴化市扶贫开发协会</w:t>
      </w:r>
    </w:p>
    <w:p w:rsidR="00603473" w:rsidRPr="00EE01C1" w:rsidRDefault="00603473" w:rsidP="00A601A7">
      <w:pPr>
        <w:spacing w:line="560" w:lineRule="exact"/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>兴化市新农村建设研究会</w:t>
      </w:r>
    </w:p>
    <w:p w:rsidR="00603473" w:rsidRPr="00EE01C1" w:rsidRDefault="00603473" w:rsidP="00C61AF0">
      <w:pPr>
        <w:tabs>
          <w:tab w:val="left" w:pos="6946"/>
        </w:tabs>
        <w:spacing w:line="560" w:lineRule="exact"/>
        <w:ind w:right="136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 w:rsidRPr="00EE01C1">
        <w:rPr>
          <w:rFonts w:ascii="Arial" w:eastAsia="仿宋_GB2312" w:hAnsi="Arial" w:cs="Arial"/>
          <w:sz w:val="32"/>
          <w:szCs w:val="32"/>
        </w:rPr>
        <w:t xml:space="preserve">  2020</w:t>
      </w:r>
      <w:r w:rsidRPr="00EE01C1">
        <w:rPr>
          <w:rFonts w:ascii="Arial" w:eastAsia="仿宋_GB2312" w:hAnsi="Arial" w:cs="Arial"/>
          <w:sz w:val="32"/>
          <w:szCs w:val="32"/>
        </w:rPr>
        <w:t>年</w:t>
      </w:r>
      <w:r w:rsidRPr="00EE01C1">
        <w:rPr>
          <w:rFonts w:ascii="Arial" w:eastAsia="仿宋_GB2312" w:hAnsi="Arial" w:cs="Arial"/>
          <w:sz w:val="32"/>
          <w:szCs w:val="32"/>
        </w:rPr>
        <w:t>3</w:t>
      </w:r>
      <w:r w:rsidRPr="00EE01C1">
        <w:rPr>
          <w:rFonts w:ascii="Arial" w:eastAsia="仿宋_GB2312" w:hAnsi="Arial" w:cs="Arial"/>
          <w:sz w:val="32"/>
          <w:szCs w:val="32"/>
        </w:rPr>
        <w:t>月</w:t>
      </w:r>
      <w:r w:rsidR="00EE01C1" w:rsidRPr="00EE01C1">
        <w:rPr>
          <w:rFonts w:ascii="Arial" w:eastAsia="仿宋_GB2312" w:hAnsi="Arial" w:cs="Arial"/>
          <w:sz w:val="32"/>
          <w:szCs w:val="32"/>
        </w:rPr>
        <w:t>26</w:t>
      </w:r>
      <w:r w:rsidRPr="00EE01C1">
        <w:rPr>
          <w:rFonts w:ascii="Arial" w:eastAsia="仿宋_GB2312" w:hAnsi="Arial" w:cs="Arial"/>
          <w:sz w:val="32"/>
          <w:szCs w:val="32"/>
        </w:rPr>
        <w:t>日</w:t>
      </w:r>
      <w:r w:rsidRPr="00EE01C1">
        <w:rPr>
          <w:rFonts w:ascii="Arial" w:eastAsia="仿宋_GB2312" w:hAnsi="Arial" w:cs="Arial"/>
          <w:sz w:val="32"/>
          <w:szCs w:val="32"/>
        </w:rPr>
        <w:t xml:space="preserve">    </w:t>
      </w:r>
    </w:p>
    <w:sectPr w:rsidR="00603473" w:rsidRPr="00EE01C1" w:rsidSect="004D5B75">
      <w:footerReference w:type="defaul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82" w:rsidRDefault="00C53282" w:rsidP="00960783">
      <w:pPr>
        <w:spacing w:line="240" w:lineRule="auto"/>
      </w:pPr>
      <w:r>
        <w:separator/>
      </w:r>
    </w:p>
  </w:endnote>
  <w:endnote w:type="continuationSeparator" w:id="1">
    <w:p w:rsidR="00C53282" w:rsidRDefault="00C53282" w:rsidP="00960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31739"/>
      <w:docPartObj>
        <w:docPartGallery w:val="Page Numbers (Bottom of Page)"/>
        <w:docPartUnique/>
      </w:docPartObj>
    </w:sdtPr>
    <w:sdtContent>
      <w:p w:rsidR="00960783" w:rsidRDefault="000F3044">
        <w:pPr>
          <w:pStyle w:val="a5"/>
          <w:jc w:val="center"/>
        </w:pPr>
        <w:fldSimple w:instr=" PAGE   \* MERGEFORMAT ">
          <w:r w:rsidR="004D5B75" w:rsidRPr="004D5B75">
            <w:rPr>
              <w:noProof/>
              <w:lang w:val="zh-CN"/>
            </w:rPr>
            <w:t>2</w:t>
          </w:r>
        </w:fldSimple>
      </w:p>
    </w:sdtContent>
  </w:sdt>
  <w:p w:rsidR="00960783" w:rsidRDefault="009607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82" w:rsidRDefault="00C53282" w:rsidP="00960783">
      <w:pPr>
        <w:spacing w:line="240" w:lineRule="auto"/>
      </w:pPr>
      <w:r>
        <w:separator/>
      </w:r>
    </w:p>
  </w:footnote>
  <w:footnote w:type="continuationSeparator" w:id="1">
    <w:p w:rsidR="00C53282" w:rsidRDefault="00C53282" w:rsidP="009607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26"/>
    <w:rsid w:val="00032DD9"/>
    <w:rsid w:val="000B085F"/>
    <w:rsid w:val="000F3044"/>
    <w:rsid w:val="001B6126"/>
    <w:rsid w:val="0036791F"/>
    <w:rsid w:val="003B7A44"/>
    <w:rsid w:val="003E441F"/>
    <w:rsid w:val="004A3764"/>
    <w:rsid w:val="004D5B75"/>
    <w:rsid w:val="00603473"/>
    <w:rsid w:val="00632663"/>
    <w:rsid w:val="007B6285"/>
    <w:rsid w:val="00923924"/>
    <w:rsid w:val="00960783"/>
    <w:rsid w:val="009A5940"/>
    <w:rsid w:val="009B7C03"/>
    <w:rsid w:val="009C150D"/>
    <w:rsid w:val="00A601A7"/>
    <w:rsid w:val="00A87FCD"/>
    <w:rsid w:val="00AA16B8"/>
    <w:rsid w:val="00C53282"/>
    <w:rsid w:val="00C61AF0"/>
    <w:rsid w:val="00C829C2"/>
    <w:rsid w:val="00C869FB"/>
    <w:rsid w:val="00EE01C1"/>
    <w:rsid w:val="00F23D06"/>
    <w:rsid w:val="00F5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4"/>
    <w:pPr>
      <w:widowControl w:val="0"/>
    </w:pPr>
  </w:style>
  <w:style w:type="paragraph" w:styleId="1">
    <w:name w:val="heading 1"/>
    <w:basedOn w:val="a"/>
    <w:next w:val="a"/>
    <w:link w:val="1Char"/>
    <w:uiPriority w:val="99"/>
    <w:qFormat/>
    <w:rsid w:val="004D5B75"/>
    <w:pPr>
      <w:keepNext/>
      <w:keepLines/>
      <w:overflowPunct w:val="0"/>
      <w:autoSpaceDE w:val="0"/>
      <w:autoSpaceDN w:val="0"/>
      <w:adjustRightInd w:val="0"/>
      <w:snapToGrid w:val="0"/>
      <w:spacing w:before="600" w:after="1000" w:line="640" w:lineRule="exact"/>
      <w:jc w:val="center"/>
      <w:outlineLvl w:val="0"/>
    </w:pPr>
    <w:rPr>
      <w:rFonts w:ascii="方正小标宋_GBK" w:eastAsia="方正小标宋_GBK" w:hAnsi="Calibri" w:cs="Times New Roman"/>
      <w:bCs/>
      <w:kern w:val="0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5B7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34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3473"/>
  </w:style>
  <w:style w:type="paragraph" w:styleId="a4">
    <w:name w:val="header"/>
    <w:basedOn w:val="a"/>
    <w:link w:val="Char0"/>
    <w:uiPriority w:val="99"/>
    <w:semiHidden/>
    <w:unhideWhenUsed/>
    <w:rsid w:val="0096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607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07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0783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E01C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E01C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D5B75"/>
    <w:rPr>
      <w:rFonts w:ascii="方正小标宋_GBK" w:eastAsia="方正小标宋_GBK" w:hAnsi="Calibri" w:cs="Times New Roman"/>
      <w:bCs/>
      <w:kern w:val="0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4D5B7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667"/>
    <w:rsid w:val="001E1496"/>
    <w:rsid w:val="003A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81FBD31B8B4BE899FD237A2E290DA0">
    <w:name w:val="C781FBD31B8B4BE899FD237A2E290DA0"/>
    <w:rsid w:val="003A466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158</Words>
  <Characters>905</Characters>
  <Application>Microsoft Office Word</Application>
  <DocSecurity>0</DocSecurity>
  <Lines>7</Lines>
  <Paragraphs>2</Paragraphs>
  <ScaleCrop>false</ScaleCrop>
  <Company>微软公司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2020-03-27T01:58:00Z</cp:lastPrinted>
  <dcterms:created xsi:type="dcterms:W3CDTF">2020-03-13T02:49:00Z</dcterms:created>
  <dcterms:modified xsi:type="dcterms:W3CDTF">2020-03-27T02:10:00Z</dcterms:modified>
</cp:coreProperties>
</file>