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47C" w:rsidRPr="0016447C" w:rsidRDefault="0016447C" w:rsidP="0016447C">
      <w:pPr>
        <w:pStyle w:val="a3"/>
        <w:spacing w:before="0" w:beforeAutospacing="0" w:after="0" w:afterAutospacing="0"/>
        <w:jc w:val="center"/>
        <w:rPr>
          <w:rStyle w:val="a4"/>
          <w:rFonts w:ascii="黑体" w:eastAsia="黑体" w:hAnsi="黑体" w:hint="eastAsia"/>
          <w:b w:val="0"/>
          <w:color w:val="000000" w:themeColor="text1"/>
          <w:sz w:val="36"/>
          <w:szCs w:val="36"/>
        </w:rPr>
      </w:pPr>
      <w:r w:rsidRPr="0016447C">
        <w:rPr>
          <w:rStyle w:val="a4"/>
          <w:rFonts w:ascii="黑体" w:eastAsia="黑体" w:hAnsi="黑体" w:hint="eastAsia"/>
          <w:b w:val="0"/>
          <w:color w:val="000000" w:themeColor="text1"/>
          <w:sz w:val="36"/>
          <w:szCs w:val="36"/>
        </w:rPr>
        <w:t>习近平对职业教育工作作出重要指示强调</w:t>
      </w:r>
      <w:r w:rsidRPr="0016447C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br/>
      </w:r>
      <w:r w:rsidRPr="0016447C">
        <w:rPr>
          <w:rStyle w:val="a4"/>
          <w:rFonts w:ascii="黑体" w:eastAsia="黑体" w:hAnsi="黑体" w:hint="eastAsia"/>
          <w:b w:val="0"/>
          <w:color w:val="000000" w:themeColor="text1"/>
          <w:sz w:val="36"/>
          <w:szCs w:val="36"/>
        </w:rPr>
        <w:t>加快构建现代职业教育体系</w:t>
      </w:r>
      <w:r w:rsidRPr="0016447C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br/>
      </w:r>
      <w:r w:rsidRPr="0016447C">
        <w:rPr>
          <w:rStyle w:val="a4"/>
          <w:rFonts w:ascii="黑体" w:eastAsia="黑体" w:hAnsi="黑体" w:hint="eastAsia"/>
          <w:b w:val="0"/>
          <w:color w:val="000000" w:themeColor="text1"/>
          <w:sz w:val="36"/>
          <w:szCs w:val="36"/>
        </w:rPr>
        <w:t>培养更多高素质技术技能人才能工巧匠大国工匠</w:t>
      </w:r>
      <w:r w:rsidRPr="0016447C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br/>
      </w:r>
      <w:r w:rsidRPr="0016447C">
        <w:rPr>
          <w:rStyle w:val="a4"/>
          <w:rFonts w:ascii="黑体" w:eastAsia="黑体" w:hAnsi="黑体" w:hint="eastAsia"/>
          <w:b w:val="0"/>
          <w:color w:val="000000" w:themeColor="text1"/>
          <w:sz w:val="36"/>
          <w:szCs w:val="36"/>
        </w:rPr>
        <w:t>李克强作出批示</w:t>
      </w:r>
    </w:p>
    <w:p w:rsidR="0016447C" w:rsidRPr="0016447C" w:rsidRDefault="0016447C" w:rsidP="0016447C">
      <w:pPr>
        <w:pStyle w:val="a3"/>
        <w:spacing w:before="0" w:beforeAutospacing="0" w:after="0" w:afterAutospacing="0"/>
        <w:rPr>
          <w:rFonts w:ascii="仿宋_GB2312" w:eastAsia="仿宋_GB2312" w:hint="eastAsia"/>
          <w:color w:val="000000" w:themeColor="text1"/>
          <w:sz w:val="32"/>
          <w:szCs w:val="32"/>
        </w:rPr>
      </w:pP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  <w:r w:rsidRPr="0016447C">
        <w:rPr>
          <w:rFonts w:ascii="仿宋_GB2312" w:eastAsia="仿宋_GB2312" w:hint="eastAsia"/>
          <w:color w:val="000000" w:themeColor="text1"/>
          <w:sz w:val="32"/>
          <w:szCs w:val="32"/>
        </w:rPr>
        <w:t xml:space="preserve">　</w:t>
      </w:r>
      <w:r w:rsidRPr="0016447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　中共中央总书记、国家主席、中央军委主席习近平近日对职业教育工作作出重要指示强调，在全面建设社会主义现代化国家新征程中，职业教育前途广阔、大有可为。要坚持党的领导，坚持正确办学方向，坚持立德树人，优化职业教育类型定位，深化产教融合、校企合作，深入推进育人方式、办学模式、管理体制、保障机制改革，稳步发展职业本科教育，建设一批高水平职业院校和专业，推动职普融通，增强职业教育适应性，加快构建现代职业教育体系，培养更多高素质技术技能人才、能工巧匠、大国工匠。各级党委和政府要加大制度创新、政策供给、投入力度，弘扬工匠精神，提高技术技能人才社会地位，为全面建设社会主义现代化国家、实现中华民族伟大复兴的中国梦提供有力人才和技能支撑。</w:t>
      </w: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  <w:r w:rsidRPr="0016447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　　中共中央政治局常委、国务院总理李克强作出批示指出，职业教育是培养技术技能人才、促进就业创业创新、推动中国制造和服务上水平的重要基础。近些年来，各地区各相关部门认真贯彻党中央、国务院决策部署，推动职业教育发展取得显著成绩。要坚持以习近平新时代中国特色社会主义思想为指导，着眼服务国家现代化建设、推动高质量发展，着力推进改革创新，借鉴先进经验，努力建设高水平、高层次的技术技能人才培养体系。要瞄准技术变革和产业优化升级的方向，推进产教融合、校企合作，吸引更多青年接受职业技能教育，促进教育链、人才链与产业链、创新链有效衔接。加强职业学校师资</w:t>
      </w:r>
      <w:r w:rsidRPr="0016447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队伍和办学条件建设，优化完善教材和教学方式，探索中国特色学徒制，注重学生工匠精神和精益求精习惯的养成，努力培养数以亿计的高素质技术技能人才，为全面建设社会主义现代化国家提供坚实的支撑。</w:t>
      </w: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  <w:r w:rsidRPr="0016447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　　全国职业教育大会4月12日至13日在京召开，会上传达了习近平重要指示和李克强批示。中共中央政治局委员、国务院副总理孙春兰出席会议并讲话。她指出，要深入贯彻习近平总书记关于职业教育的重要指示，落实李克强总理批示要求，坚持立德树人，优化类型定位，加快构建现代职业教育体系。要一体化设计中职、高职、本科职业教育培养体系，深化“三教”改革，“岗课赛证”综合育人，提升教育质量。要健全多元办学格局，细化产教融合、校企合作政策，探索符合职业教育特点的评价办法。各地各部门要加大保障力度，提高技术技能人才待遇，畅通职业发展通道，增强职业教育认可度和吸引力。</w:t>
      </w: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  <w:r w:rsidRPr="0016447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　　国务委员兼国务院秘书长肖捷主持会议。国家发展改革委、财政部、人力资源社会保障部、山东、江苏、江西、甘肃、中华职教社、中车集团、华为技术有限公司有关负责同志作大会发言。</w:t>
      </w: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</w:p>
    <w:p w:rsidR="0016447C" w:rsidRPr="0016447C" w:rsidRDefault="0016447C" w:rsidP="0016447C">
      <w:pPr>
        <w:pStyle w:val="a3"/>
        <w:spacing w:before="0" w:beforeAutospacing="0" w:after="0" w:afterAutospacing="0" w:line="50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  <w:r w:rsidRPr="0016447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　　各省区市和计划单列市、新疆生产建设兵团分管教育工作负责同志，中央和国家机关有关部门、有关人民团体、中央军委机关有关部门以及部分行业协会、企业、高校、职业院校负责同志等参加会议。</w:t>
      </w:r>
    </w:p>
    <w:p w:rsidR="000568EA" w:rsidRPr="0016447C" w:rsidRDefault="000568EA" w:rsidP="0016447C">
      <w:pPr>
        <w:spacing w:line="500" w:lineRule="exact"/>
        <w:rPr>
          <w:rFonts w:asciiTheme="minorEastAsia" w:hAnsiTheme="minorEastAsia" w:hint="eastAsia"/>
          <w:color w:val="000000" w:themeColor="text1"/>
          <w:sz w:val="28"/>
          <w:szCs w:val="28"/>
        </w:rPr>
      </w:pPr>
    </w:p>
    <w:sectPr w:rsidR="000568EA" w:rsidRPr="0016447C" w:rsidSect="0016447C">
      <w:footerReference w:type="default" r:id="rId6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511" w:rsidRDefault="008B0511" w:rsidP="0016447C">
      <w:r>
        <w:separator/>
      </w:r>
    </w:p>
  </w:endnote>
  <w:endnote w:type="continuationSeparator" w:id="1">
    <w:p w:rsidR="008B0511" w:rsidRDefault="008B0511" w:rsidP="00164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18785"/>
      <w:docPartObj>
        <w:docPartGallery w:val="Page Numbers (Bottom of Page)"/>
        <w:docPartUnique/>
      </w:docPartObj>
    </w:sdtPr>
    <w:sdtContent>
      <w:p w:rsidR="0016447C" w:rsidRDefault="0016447C">
        <w:pPr>
          <w:pStyle w:val="a6"/>
          <w:jc w:val="center"/>
        </w:pPr>
        <w:fldSimple w:instr=" PAGE   \* MERGEFORMAT ">
          <w:r w:rsidRPr="0016447C">
            <w:rPr>
              <w:noProof/>
              <w:lang w:val="zh-CN"/>
            </w:rPr>
            <w:t>1</w:t>
          </w:r>
        </w:fldSimple>
      </w:p>
    </w:sdtContent>
  </w:sdt>
  <w:p w:rsidR="0016447C" w:rsidRDefault="0016447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511" w:rsidRDefault="008B0511" w:rsidP="0016447C">
      <w:r>
        <w:separator/>
      </w:r>
    </w:p>
  </w:footnote>
  <w:footnote w:type="continuationSeparator" w:id="1">
    <w:p w:rsidR="008B0511" w:rsidRDefault="008B0511" w:rsidP="001644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447C"/>
    <w:rsid w:val="000568EA"/>
    <w:rsid w:val="0016447C"/>
    <w:rsid w:val="008B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4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6447C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164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6447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644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644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178</Words>
  <Characters>1019</Characters>
  <Application>Microsoft Office Word</Application>
  <DocSecurity>0</DocSecurity>
  <Lines>8</Lines>
  <Paragraphs>2</Paragraphs>
  <ScaleCrop>false</ScaleCrop>
  <Company>微软公司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cp:lastPrinted>2021-04-14T08:57:00Z</cp:lastPrinted>
  <dcterms:created xsi:type="dcterms:W3CDTF">2021-04-14T08:54:00Z</dcterms:created>
  <dcterms:modified xsi:type="dcterms:W3CDTF">2021-04-14T09:04:00Z</dcterms:modified>
</cp:coreProperties>
</file>